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13B8" w14:textId="13211136" w:rsidR="00B96B97" w:rsidRDefault="00331A9B">
      <w:pPr>
        <w:autoSpaceDE w:val="0"/>
        <w:autoSpaceDN w:val="0"/>
        <w:spacing w:after="240" w:line="280" w:lineRule="atLeast"/>
        <w:rPr>
          <w:rFonts w:eastAsia="Calibri" w:hAnsi="Calibri"/>
          <w:sz w:val="20"/>
          <w:szCs w:val="24"/>
        </w:rPr>
      </w:pPr>
      <w:r>
        <w:rPr>
          <w:noProof/>
        </w:rPr>
        <w:drawing>
          <wp:anchor distT="0" distB="0" distL="114300" distR="114300" simplePos="0" relativeHeight="251657728" behindDoc="0" locked="0" layoutInCell="1" allowOverlap="1" wp14:anchorId="690A16E9" wp14:editId="1D3EF3F0">
            <wp:simplePos x="0" y="0"/>
            <wp:positionH relativeFrom="margin">
              <wp:posOffset>-901700</wp:posOffset>
            </wp:positionH>
            <wp:positionV relativeFrom="page">
              <wp:posOffset>25400</wp:posOffset>
            </wp:positionV>
            <wp:extent cx="7510145" cy="108521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0145" cy="1085215"/>
                    </a:xfrm>
                    <a:prstGeom prst="rect">
                      <a:avLst/>
                    </a:prstGeom>
                    <a:noFill/>
                  </pic:spPr>
                </pic:pic>
              </a:graphicData>
            </a:graphic>
            <wp14:sizeRelH relativeFrom="page">
              <wp14:pctWidth>0</wp14:pctWidth>
            </wp14:sizeRelH>
            <wp14:sizeRelV relativeFrom="page">
              <wp14:pctHeight>0</wp14:pctHeight>
            </wp14:sizeRelV>
          </wp:anchor>
        </w:drawing>
      </w:r>
    </w:p>
    <w:p w14:paraId="57A550D6" w14:textId="4984984D" w:rsidR="00C52D87" w:rsidRDefault="00C52D87" w:rsidP="00C52D87">
      <w:pPr>
        <w:autoSpaceDE w:val="0"/>
        <w:autoSpaceDN w:val="0"/>
        <w:spacing w:after="240" w:line="280" w:lineRule="atLeast"/>
        <w:rPr>
          <w:rFonts w:eastAsia="Calibri" w:hAnsi="Calibri"/>
          <w:sz w:val="20"/>
          <w:szCs w:val="24"/>
        </w:rPr>
      </w:pPr>
      <w:r>
        <w:rPr>
          <w:rFonts w:hAnsi="Calibri"/>
          <w:color w:val="000000"/>
          <w:sz w:val="20"/>
        </w:rPr>
        <w:t>Communiqué de presse – Paris,</w:t>
      </w:r>
      <w:bookmarkStart w:id="0" w:name="_cp_text_1_2"/>
      <w:r>
        <w:rPr>
          <w:rFonts w:hAnsi="Calibri"/>
          <w:color w:val="000000"/>
          <w:sz w:val="20"/>
        </w:rPr>
        <w:t xml:space="preserve"> </w:t>
      </w:r>
      <w:bookmarkEnd w:id="0"/>
      <w:r>
        <w:rPr>
          <w:rFonts w:hAnsi="Calibri"/>
          <w:color w:val="000000"/>
          <w:sz w:val="20"/>
        </w:rPr>
        <w:t xml:space="preserve">le </w:t>
      </w:r>
      <w:r w:rsidR="008069A1">
        <w:rPr>
          <w:rFonts w:hAnsi="Calibri"/>
          <w:color w:val="000000"/>
          <w:sz w:val="20"/>
        </w:rPr>
        <w:t>20</w:t>
      </w:r>
      <w:r>
        <w:rPr>
          <w:rFonts w:hAnsi="Calibri"/>
          <w:color w:val="000000"/>
          <w:sz w:val="20"/>
        </w:rPr>
        <w:t xml:space="preserve"> juin </w:t>
      </w:r>
      <w:r>
        <w:rPr>
          <w:rFonts w:hAnsi="Calibri"/>
          <w:sz w:val="20"/>
        </w:rPr>
        <w:t>2022</w:t>
      </w:r>
    </w:p>
    <w:p w14:paraId="7C1AF728" w14:textId="77777777" w:rsidR="00C52D87" w:rsidRDefault="00C52D87" w:rsidP="00C52D87">
      <w:pPr>
        <w:autoSpaceDE w:val="0"/>
        <w:autoSpaceDN w:val="0"/>
        <w:spacing w:after="240" w:line="280" w:lineRule="atLeast"/>
        <w:rPr>
          <w:rFonts w:eastAsia="Calibri" w:hAnsi="Calibri"/>
          <w:b/>
          <w:bCs/>
          <w:szCs w:val="24"/>
        </w:rPr>
      </w:pPr>
    </w:p>
    <w:p w14:paraId="3188BC6F" w14:textId="575FA6F1" w:rsidR="00C52D87" w:rsidRDefault="00071CA5" w:rsidP="002863DF">
      <w:pPr>
        <w:autoSpaceDE w:val="0"/>
        <w:autoSpaceDN w:val="0"/>
        <w:spacing w:after="240" w:line="280" w:lineRule="atLeast"/>
        <w:jc w:val="center"/>
        <w:rPr>
          <w:rFonts w:eastAsia="Calibri" w:hAnsi="Calibri"/>
          <w:b/>
          <w:bCs/>
          <w:sz w:val="22"/>
          <w:szCs w:val="22"/>
        </w:rPr>
      </w:pPr>
      <w:r>
        <w:rPr>
          <w:rFonts w:hAnsi="Calibri"/>
          <w:b/>
        </w:rPr>
        <w:t xml:space="preserve">PERNOD RICARD </w:t>
      </w:r>
      <w:r w:rsidR="008069A1">
        <w:rPr>
          <w:rFonts w:hAnsi="Calibri"/>
          <w:b/>
        </w:rPr>
        <w:t xml:space="preserve">CEDE </w:t>
      </w:r>
      <w:r>
        <w:rPr>
          <w:rFonts w:hAnsi="Calibri"/>
          <w:b/>
        </w:rPr>
        <w:t xml:space="preserve">LA MARQUE </w:t>
      </w:r>
      <w:r w:rsidR="00EB03FC">
        <w:rPr>
          <w:rFonts w:hAnsi="Calibri"/>
          <w:b/>
        </w:rPr>
        <w:t xml:space="preserve">ET LA DISTILLERIE </w:t>
      </w:r>
      <w:r w:rsidR="00EB03FC">
        <w:rPr>
          <w:rFonts w:hAnsi="Calibri"/>
          <w:b/>
        </w:rPr>
        <w:br/>
      </w:r>
      <w:r>
        <w:rPr>
          <w:rFonts w:hAnsi="Calibri"/>
          <w:b/>
        </w:rPr>
        <w:t>DE SCOTCH WHISKY TORMORE À ELIXIR DISTILLERS</w:t>
      </w:r>
    </w:p>
    <w:p w14:paraId="17D9630E" w14:textId="77777777" w:rsidR="008069A1" w:rsidRDefault="008069A1" w:rsidP="00F316BA">
      <w:pPr>
        <w:autoSpaceDE w:val="0"/>
        <w:autoSpaceDN w:val="0"/>
        <w:spacing w:after="240" w:line="280" w:lineRule="atLeast"/>
        <w:ind w:left="567" w:firstLine="567"/>
        <w:jc w:val="both"/>
        <w:rPr>
          <w:rFonts w:asciiTheme="minorHAnsi" w:hAnsiTheme="minorHAnsi" w:cstheme="minorHAnsi"/>
          <w:sz w:val="22"/>
        </w:rPr>
      </w:pPr>
    </w:p>
    <w:p w14:paraId="65B1AE63" w14:textId="5EC2A874" w:rsidR="00F549D1" w:rsidRPr="00706FFE" w:rsidRDefault="00E67063" w:rsidP="00F316BA">
      <w:pPr>
        <w:autoSpaceDE w:val="0"/>
        <w:autoSpaceDN w:val="0"/>
        <w:spacing w:after="240" w:line="280" w:lineRule="atLeast"/>
        <w:ind w:left="567" w:firstLine="567"/>
        <w:jc w:val="both"/>
        <w:rPr>
          <w:rFonts w:asciiTheme="minorHAnsi" w:eastAsia="Calibri" w:hAnsiTheme="minorHAnsi" w:cstheme="minorHAnsi"/>
          <w:sz w:val="22"/>
          <w:szCs w:val="22"/>
        </w:rPr>
      </w:pPr>
      <w:r w:rsidRPr="00706FFE">
        <w:rPr>
          <w:rFonts w:asciiTheme="minorHAnsi" w:hAnsiTheme="minorHAnsi" w:cstheme="minorHAnsi"/>
          <w:sz w:val="22"/>
        </w:rPr>
        <w:t xml:space="preserve">Pernod Ricard </w:t>
      </w:r>
      <w:r w:rsidR="009A07D9" w:rsidRPr="00706FFE">
        <w:rPr>
          <w:rFonts w:asciiTheme="minorHAnsi" w:hAnsiTheme="minorHAnsi" w:cstheme="minorHAnsi"/>
          <w:sz w:val="22"/>
        </w:rPr>
        <w:t>annonce</w:t>
      </w:r>
      <w:r w:rsidRPr="00706FFE">
        <w:rPr>
          <w:rFonts w:asciiTheme="minorHAnsi" w:hAnsiTheme="minorHAnsi" w:cstheme="minorHAnsi"/>
          <w:sz w:val="22"/>
        </w:rPr>
        <w:t xml:space="preserve"> ce jour </w:t>
      </w:r>
      <w:r w:rsidR="009A07D9" w:rsidRPr="00706FFE">
        <w:rPr>
          <w:rFonts w:asciiTheme="minorHAnsi" w:hAnsiTheme="minorHAnsi" w:cstheme="minorHAnsi"/>
          <w:sz w:val="22"/>
        </w:rPr>
        <w:t>la conclusion d’</w:t>
      </w:r>
      <w:r w:rsidRPr="00706FFE">
        <w:rPr>
          <w:rFonts w:asciiTheme="minorHAnsi" w:hAnsiTheme="minorHAnsi" w:cstheme="minorHAnsi"/>
          <w:sz w:val="22"/>
        </w:rPr>
        <w:t xml:space="preserve">un accord portant sur la cession de la marque </w:t>
      </w:r>
      <w:r w:rsidR="008069A1">
        <w:rPr>
          <w:rFonts w:asciiTheme="minorHAnsi" w:hAnsiTheme="minorHAnsi" w:cstheme="minorHAnsi"/>
          <w:sz w:val="22"/>
        </w:rPr>
        <w:t xml:space="preserve">de </w:t>
      </w:r>
      <w:r w:rsidR="008069A1" w:rsidRPr="00706FFE">
        <w:rPr>
          <w:rFonts w:asciiTheme="minorHAnsi" w:hAnsiTheme="minorHAnsi" w:cstheme="minorHAnsi"/>
          <w:sz w:val="22"/>
        </w:rPr>
        <w:t xml:space="preserve">Scotch Whisky </w:t>
      </w:r>
      <w:r w:rsidRPr="00706FFE">
        <w:rPr>
          <w:rFonts w:asciiTheme="minorHAnsi" w:hAnsiTheme="minorHAnsi" w:cstheme="minorHAnsi"/>
          <w:sz w:val="22"/>
        </w:rPr>
        <w:t xml:space="preserve">Tormore et de sa distillerie à Elixir Distillers, société cofondée par les </w:t>
      </w:r>
      <w:r w:rsidR="009A07D9" w:rsidRPr="00706FFE">
        <w:rPr>
          <w:rFonts w:asciiTheme="minorHAnsi" w:hAnsiTheme="minorHAnsi" w:cstheme="minorHAnsi"/>
          <w:sz w:val="22"/>
        </w:rPr>
        <w:t xml:space="preserve">frères et </w:t>
      </w:r>
      <w:r w:rsidRPr="00706FFE">
        <w:rPr>
          <w:rFonts w:asciiTheme="minorHAnsi" w:hAnsiTheme="minorHAnsi" w:cstheme="minorHAnsi"/>
          <w:sz w:val="22"/>
        </w:rPr>
        <w:t>entrepreneurs Sukhinder et Rajbir Singh.</w:t>
      </w:r>
    </w:p>
    <w:p w14:paraId="6C7BF16A" w14:textId="25F6849C" w:rsidR="00E67063" w:rsidRPr="00706FFE" w:rsidRDefault="001B1C6B" w:rsidP="00F316BA">
      <w:pPr>
        <w:autoSpaceDE w:val="0"/>
        <w:autoSpaceDN w:val="0"/>
        <w:spacing w:after="240" w:line="280" w:lineRule="atLeast"/>
        <w:ind w:left="567" w:firstLine="567"/>
        <w:jc w:val="both"/>
        <w:rPr>
          <w:rFonts w:asciiTheme="minorHAnsi" w:eastAsia="Calibri" w:hAnsiTheme="minorHAnsi" w:cstheme="minorHAnsi"/>
          <w:sz w:val="22"/>
          <w:szCs w:val="22"/>
        </w:rPr>
      </w:pPr>
      <w:r w:rsidRPr="00706FFE">
        <w:rPr>
          <w:rFonts w:asciiTheme="minorHAnsi" w:hAnsiTheme="minorHAnsi" w:cstheme="minorHAnsi"/>
          <w:sz w:val="22"/>
        </w:rPr>
        <w:t xml:space="preserve">Tormore est une distillerie emblématique de la région du Speyside, cœur </w:t>
      </w:r>
      <w:r w:rsidR="009133CA" w:rsidRPr="00706FFE">
        <w:rPr>
          <w:rFonts w:asciiTheme="minorHAnsi" w:hAnsiTheme="minorHAnsi" w:cstheme="minorHAnsi"/>
          <w:sz w:val="22"/>
        </w:rPr>
        <w:t>historique</w:t>
      </w:r>
      <w:r w:rsidRPr="00706FFE">
        <w:rPr>
          <w:rFonts w:asciiTheme="minorHAnsi" w:hAnsiTheme="minorHAnsi" w:cstheme="minorHAnsi"/>
          <w:sz w:val="22"/>
        </w:rPr>
        <w:t xml:space="preserve"> de l’industrie du malt écossais. Cet édifice classé, construit en 1960</w:t>
      </w:r>
      <w:r w:rsidR="009133CA" w:rsidRPr="00706FFE">
        <w:rPr>
          <w:rFonts w:asciiTheme="minorHAnsi" w:hAnsiTheme="minorHAnsi" w:cstheme="minorHAnsi"/>
          <w:sz w:val="22"/>
        </w:rPr>
        <w:t xml:space="preserve"> et disposant d’une capacité de près de 5 millions de litres d’alcool </w:t>
      </w:r>
      <w:r w:rsidR="008069A1">
        <w:rPr>
          <w:rFonts w:asciiTheme="minorHAnsi" w:hAnsiTheme="minorHAnsi" w:cstheme="minorHAnsi"/>
          <w:sz w:val="22"/>
        </w:rPr>
        <w:t xml:space="preserve">pur distillé </w:t>
      </w:r>
      <w:r w:rsidR="009133CA" w:rsidRPr="00706FFE">
        <w:rPr>
          <w:rFonts w:asciiTheme="minorHAnsi" w:hAnsiTheme="minorHAnsi" w:cstheme="minorHAnsi"/>
          <w:sz w:val="22"/>
        </w:rPr>
        <w:t>par an</w:t>
      </w:r>
      <w:r w:rsidRPr="00706FFE">
        <w:rPr>
          <w:rFonts w:asciiTheme="minorHAnsi" w:hAnsiTheme="minorHAnsi" w:cstheme="minorHAnsi"/>
          <w:sz w:val="22"/>
        </w:rPr>
        <w:t xml:space="preserve">, est aussi célèbre pour la qualité de ses </w:t>
      </w:r>
      <w:r w:rsidR="009133CA" w:rsidRPr="00706FFE">
        <w:rPr>
          <w:rFonts w:asciiTheme="minorHAnsi" w:hAnsiTheme="minorHAnsi" w:cstheme="minorHAnsi"/>
          <w:sz w:val="22"/>
        </w:rPr>
        <w:t>scotchs</w:t>
      </w:r>
      <w:r w:rsidRPr="00706FFE">
        <w:rPr>
          <w:rFonts w:asciiTheme="minorHAnsi" w:hAnsiTheme="minorHAnsi" w:cstheme="minorHAnsi"/>
          <w:sz w:val="22"/>
        </w:rPr>
        <w:t xml:space="preserve"> que pour sa conception architecturale. </w:t>
      </w:r>
      <w:r w:rsidR="008069A1" w:rsidRPr="00706FFE">
        <w:rPr>
          <w:rFonts w:asciiTheme="minorHAnsi" w:hAnsiTheme="minorHAnsi" w:cstheme="minorHAnsi"/>
          <w:sz w:val="22"/>
        </w:rPr>
        <w:t xml:space="preserve">Tormore </w:t>
      </w:r>
      <w:r w:rsidR="008069A1">
        <w:rPr>
          <w:rFonts w:asciiTheme="minorHAnsi" w:hAnsiTheme="minorHAnsi" w:cstheme="minorHAnsi"/>
          <w:sz w:val="22"/>
        </w:rPr>
        <w:t xml:space="preserve">est une </w:t>
      </w:r>
      <w:r w:rsidRPr="00706FFE">
        <w:rPr>
          <w:rFonts w:asciiTheme="minorHAnsi" w:hAnsiTheme="minorHAnsi" w:cstheme="minorHAnsi"/>
          <w:sz w:val="22"/>
        </w:rPr>
        <w:t>marque réputée pour ses single malts, notamment ses éditions 14 et 16 ans d’âge.</w:t>
      </w:r>
    </w:p>
    <w:p w14:paraId="69E96D76" w14:textId="0BACD3B8" w:rsidR="00391DD5" w:rsidRPr="00706FFE" w:rsidRDefault="00242474" w:rsidP="00F316BA">
      <w:pPr>
        <w:autoSpaceDE w:val="0"/>
        <w:autoSpaceDN w:val="0"/>
        <w:spacing w:after="240" w:line="280" w:lineRule="atLeast"/>
        <w:ind w:left="567" w:firstLine="567"/>
        <w:jc w:val="both"/>
        <w:rPr>
          <w:rFonts w:asciiTheme="minorHAnsi" w:eastAsia="Calibri" w:hAnsiTheme="minorHAnsi" w:cstheme="minorHAnsi"/>
          <w:sz w:val="22"/>
          <w:szCs w:val="22"/>
        </w:rPr>
      </w:pPr>
      <w:r w:rsidRPr="00706FFE">
        <w:rPr>
          <w:rFonts w:asciiTheme="minorHAnsi" w:hAnsiTheme="minorHAnsi" w:cstheme="minorHAnsi"/>
          <w:sz w:val="22"/>
        </w:rPr>
        <w:t xml:space="preserve">Cet accord vient renforcer les relations déjà étroites entre Pernod Ricard et les frères Singh, </w:t>
      </w:r>
      <w:r w:rsidR="008D0692" w:rsidRPr="00706FFE">
        <w:rPr>
          <w:rFonts w:asciiTheme="minorHAnsi" w:hAnsiTheme="minorHAnsi" w:cstheme="minorHAnsi"/>
          <w:sz w:val="22"/>
        </w:rPr>
        <w:t>cofondateurs en 2017 d’</w:t>
      </w:r>
      <w:r w:rsidRPr="00706FFE">
        <w:rPr>
          <w:rFonts w:asciiTheme="minorHAnsi" w:hAnsiTheme="minorHAnsi" w:cstheme="minorHAnsi"/>
          <w:sz w:val="22"/>
        </w:rPr>
        <w:t>Elixir Distillers</w:t>
      </w:r>
      <w:r w:rsidR="008D0692" w:rsidRPr="00706FFE">
        <w:rPr>
          <w:rFonts w:asciiTheme="minorHAnsi" w:hAnsiTheme="minorHAnsi" w:cstheme="minorHAnsi"/>
          <w:sz w:val="22"/>
        </w:rPr>
        <w:t>, spécialiste du whisky,</w:t>
      </w:r>
      <w:r w:rsidRPr="00706FFE">
        <w:rPr>
          <w:rFonts w:asciiTheme="minorHAnsi" w:hAnsiTheme="minorHAnsi" w:cstheme="minorHAnsi"/>
          <w:sz w:val="22"/>
        </w:rPr>
        <w:t xml:space="preserve"> et </w:t>
      </w:r>
      <w:r w:rsidR="005E13E7" w:rsidRPr="00706FFE">
        <w:rPr>
          <w:rFonts w:asciiTheme="minorHAnsi" w:hAnsiTheme="minorHAnsi" w:cstheme="minorHAnsi"/>
          <w:sz w:val="22"/>
        </w:rPr>
        <w:t>créateurs du</w:t>
      </w:r>
      <w:r w:rsidRPr="00706FFE">
        <w:rPr>
          <w:rFonts w:asciiTheme="minorHAnsi" w:hAnsiTheme="minorHAnsi" w:cstheme="minorHAnsi"/>
          <w:sz w:val="22"/>
        </w:rPr>
        <w:t xml:space="preserve"> </w:t>
      </w:r>
      <w:r w:rsidR="002D1AA1" w:rsidRPr="00706FFE">
        <w:rPr>
          <w:rFonts w:asciiTheme="minorHAnsi" w:hAnsiTheme="minorHAnsi" w:cstheme="minorHAnsi"/>
          <w:sz w:val="22"/>
        </w:rPr>
        <w:t>plus grand site de vente en ligne de spiritueux</w:t>
      </w:r>
      <w:r w:rsidRPr="00706FFE">
        <w:rPr>
          <w:rFonts w:asciiTheme="minorHAnsi" w:hAnsiTheme="minorHAnsi" w:cstheme="minorHAnsi"/>
          <w:sz w:val="22"/>
        </w:rPr>
        <w:t xml:space="preserve">, The Whisky Exchange, </w:t>
      </w:r>
      <w:r w:rsidR="008069A1">
        <w:rPr>
          <w:rFonts w:asciiTheme="minorHAnsi" w:hAnsiTheme="minorHAnsi" w:cstheme="minorHAnsi"/>
          <w:sz w:val="22"/>
        </w:rPr>
        <w:t xml:space="preserve">dont </w:t>
      </w:r>
      <w:r w:rsidRPr="00706FFE">
        <w:rPr>
          <w:rFonts w:asciiTheme="minorHAnsi" w:hAnsiTheme="minorHAnsi" w:cstheme="minorHAnsi"/>
          <w:sz w:val="22"/>
        </w:rPr>
        <w:t xml:space="preserve">Pernod Ricard </w:t>
      </w:r>
      <w:r w:rsidR="008069A1">
        <w:rPr>
          <w:rFonts w:asciiTheme="minorHAnsi" w:hAnsiTheme="minorHAnsi" w:cstheme="minorHAnsi"/>
          <w:sz w:val="22"/>
        </w:rPr>
        <w:t xml:space="preserve">a fait l’acquisition </w:t>
      </w:r>
      <w:r w:rsidR="00F2576F" w:rsidRPr="00706FFE">
        <w:rPr>
          <w:rFonts w:asciiTheme="minorHAnsi" w:hAnsiTheme="minorHAnsi" w:cstheme="minorHAnsi"/>
          <w:sz w:val="22"/>
        </w:rPr>
        <w:t>l’an dernier</w:t>
      </w:r>
      <w:r w:rsidRPr="00706FFE">
        <w:rPr>
          <w:rFonts w:asciiTheme="minorHAnsi" w:hAnsiTheme="minorHAnsi" w:cstheme="minorHAnsi"/>
          <w:sz w:val="22"/>
        </w:rPr>
        <w:t xml:space="preserve">.  </w:t>
      </w:r>
    </w:p>
    <w:p w14:paraId="3B192EBF" w14:textId="220399DA" w:rsidR="002C31DC" w:rsidRPr="00706FFE" w:rsidRDefault="00391DD5" w:rsidP="00F316BA">
      <w:pPr>
        <w:autoSpaceDE w:val="0"/>
        <w:autoSpaceDN w:val="0"/>
        <w:spacing w:after="240" w:line="280" w:lineRule="atLeast"/>
        <w:ind w:left="567" w:firstLine="567"/>
        <w:jc w:val="both"/>
        <w:rPr>
          <w:rFonts w:asciiTheme="minorHAnsi" w:eastAsia="Calibri" w:hAnsiTheme="minorHAnsi" w:cstheme="minorHAnsi"/>
          <w:sz w:val="22"/>
          <w:szCs w:val="22"/>
        </w:rPr>
      </w:pPr>
      <w:r w:rsidRPr="00706FFE">
        <w:rPr>
          <w:rFonts w:asciiTheme="minorHAnsi" w:hAnsiTheme="minorHAnsi" w:cstheme="minorHAnsi"/>
          <w:sz w:val="22"/>
        </w:rPr>
        <w:t xml:space="preserve">Alexandre Ricard, </w:t>
      </w:r>
      <w:r w:rsidR="002D1AA1" w:rsidRPr="00706FFE">
        <w:rPr>
          <w:rFonts w:asciiTheme="minorHAnsi" w:hAnsiTheme="minorHAnsi" w:cstheme="minorHAnsi"/>
          <w:sz w:val="22"/>
        </w:rPr>
        <w:t>Président-</w:t>
      </w:r>
      <w:r w:rsidRPr="00706FFE">
        <w:rPr>
          <w:rFonts w:asciiTheme="minorHAnsi" w:hAnsiTheme="minorHAnsi" w:cstheme="minorHAnsi"/>
          <w:sz w:val="22"/>
        </w:rPr>
        <w:t xml:space="preserve">Directeur général de Pernod Ricard, déclare : </w:t>
      </w:r>
      <w:r w:rsidRPr="00706FFE">
        <w:rPr>
          <w:rFonts w:asciiTheme="minorHAnsi" w:hAnsiTheme="minorHAnsi" w:cstheme="minorHAnsi"/>
          <w:i/>
          <w:iCs/>
          <w:sz w:val="22"/>
        </w:rPr>
        <w:t xml:space="preserve">« Une gestion active de notre portefeuille fait partie intégrante de notre stratégie à long terme. La vente de la marque et de la distillerie Tormore </w:t>
      </w:r>
      <w:r w:rsidR="002D1AA1" w:rsidRPr="00706FFE">
        <w:rPr>
          <w:rFonts w:asciiTheme="minorHAnsi" w:hAnsiTheme="minorHAnsi" w:cstheme="minorHAnsi"/>
          <w:i/>
          <w:iCs/>
          <w:sz w:val="22"/>
        </w:rPr>
        <w:t>s’inscrit dans le prolongement de</w:t>
      </w:r>
      <w:r w:rsidRPr="00706FFE">
        <w:rPr>
          <w:rFonts w:asciiTheme="minorHAnsi" w:hAnsiTheme="minorHAnsi" w:cstheme="minorHAnsi"/>
          <w:i/>
          <w:iCs/>
          <w:sz w:val="22"/>
        </w:rPr>
        <w:t xml:space="preserve"> l’annonce récente d’investissements sur</w:t>
      </w:r>
      <w:r w:rsidR="00FB2927" w:rsidRPr="00706FFE">
        <w:rPr>
          <w:rFonts w:asciiTheme="minorHAnsi" w:hAnsiTheme="minorHAnsi" w:cstheme="minorHAnsi"/>
          <w:i/>
          <w:iCs/>
          <w:sz w:val="22"/>
        </w:rPr>
        <w:t xml:space="preserve"> </w:t>
      </w:r>
      <w:r w:rsidRPr="00706FFE">
        <w:rPr>
          <w:rFonts w:asciiTheme="minorHAnsi" w:hAnsiTheme="minorHAnsi" w:cstheme="minorHAnsi"/>
          <w:i/>
          <w:iCs/>
          <w:sz w:val="22"/>
        </w:rPr>
        <w:t xml:space="preserve">les sites d’Aberlour et de Miltonduff, appelés à porter nos capacités de production de scotch à 14 millions de litres par an. Nous sommes ravis de </w:t>
      </w:r>
      <w:r w:rsidR="005E13E7" w:rsidRPr="00706FFE">
        <w:rPr>
          <w:rFonts w:asciiTheme="minorHAnsi" w:hAnsiTheme="minorHAnsi" w:cstheme="minorHAnsi"/>
          <w:i/>
          <w:iCs/>
          <w:sz w:val="22"/>
        </w:rPr>
        <w:t>confier</w:t>
      </w:r>
      <w:r w:rsidRPr="00706FFE">
        <w:rPr>
          <w:rFonts w:asciiTheme="minorHAnsi" w:hAnsiTheme="minorHAnsi" w:cstheme="minorHAnsi"/>
          <w:i/>
          <w:iCs/>
          <w:sz w:val="22"/>
        </w:rPr>
        <w:t xml:space="preserve"> Tormore à Sukhinder et Rajbir, deux amis et entrepreneurs </w:t>
      </w:r>
      <w:r w:rsidR="00EA553C" w:rsidRPr="00706FFE">
        <w:rPr>
          <w:rFonts w:asciiTheme="minorHAnsi" w:hAnsiTheme="minorHAnsi" w:cstheme="minorHAnsi"/>
          <w:i/>
          <w:iCs/>
          <w:sz w:val="22"/>
        </w:rPr>
        <w:t xml:space="preserve">extrêmement </w:t>
      </w:r>
      <w:r w:rsidRPr="00706FFE">
        <w:rPr>
          <w:rFonts w:asciiTheme="minorHAnsi" w:hAnsiTheme="minorHAnsi" w:cstheme="minorHAnsi"/>
          <w:i/>
          <w:iCs/>
          <w:sz w:val="22"/>
        </w:rPr>
        <w:t xml:space="preserve">créatifs, et </w:t>
      </w:r>
      <w:r w:rsidR="008069A1">
        <w:rPr>
          <w:rFonts w:asciiTheme="minorHAnsi" w:hAnsiTheme="minorHAnsi" w:cstheme="minorHAnsi"/>
          <w:i/>
          <w:iCs/>
          <w:sz w:val="22"/>
        </w:rPr>
        <w:t xml:space="preserve">sommes impatients de </w:t>
      </w:r>
      <w:r w:rsidRPr="00706FFE">
        <w:rPr>
          <w:rFonts w:asciiTheme="minorHAnsi" w:hAnsiTheme="minorHAnsi" w:cstheme="minorHAnsi"/>
          <w:i/>
          <w:iCs/>
          <w:sz w:val="22"/>
        </w:rPr>
        <w:t>collaborer</w:t>
      </w:r>
      <w:r w:rsidR="00F802C9" w:rsidRPr="00706FFE">
        <w:rPr>
          <w:rFonts w:asciiTheme="minorHAnsi" w:hAnsiTheme="minorHAnsi" w:cstheme="minorHAnsi"/>
          <w:i/>
          <w:iCs/>
          <w:sz w:val="22"/>
        </w:rPr>
        <w:t xml:space="preserve"> de nouveau</w:t>
      </w:r>
      <w:r w:rsidRPr="00706FFE">
        <w:rPr>
          <w:rFonts w:asciiTheme="minorHAnsi" w:hAnsiTheme="minorHAnsi" w:cstheme="minorHAnsi"/>
          <w:i/>
          <w:iCs/>
          <w:sz w:val="22"/>
        </w:rPr>
        <w:t xml:space="preserve"> </w:t>
      </w:r>
      <w:r w:rsidR="00EA553C" w:rsidRPr="00706FFE">
        <w:rPr>
          <w:rFonts w:asciiTheme="minorHAnsi" w:hAnsiTheme="minorHAnsi" w:cstheme="minorHAnsi"/>
          <w:i/>
          <w:iCs/>
          <w:sz w:val="22"/>
        </w:rPr>
        <w:t xml:space="preserve">avec eux </w:t>
      </w:r>
      <w:r w:rsidR="00F802C9" w:rsidRPr="00706FFE">
        <w:rPr>
          <w:rFonts w:asciiTheme="minorHAnsi" w:hAnsiTheme="minorHAnsi" w:cstheme="minorHAnsi"/>
          <w:i/>
          <w:iCs/>
          <w:sz w:val="22"/>
        </w:rPr>
        <w:t>sur d’autres projets</w:t>
      </w:r>
      <w:r w:rsidRPr="00706FFE">
        <w:rPr>
          <w:rFonts w:asciiTheme="minorHAnsi" w:hAnsiTheme="minorHAnsi" w:cstheme="minorHAnsi"/>
          <w:i/>
          <w:iCs/>
          <w:sz w:val="22"/>
        </w:rPr>
        <w:t>. »</w:t>
      </w:r>
    </w:p>
    <w:p w14:paraId="502317EC" w14:textId="401CF5E0" w:rsidR="00142FDB" w:rsidRPr="00706FFE" w:rsidRDefault="002C31DC" w:rsidP="00F316BA">
      <w:pPr>
        <w:autoSpaceDE w:val="0"/>
        <w:autoSpaceDN w:val="0"/>
        <w:spacing w:after="240" w:line="280" w:lineRule="atLeast"/>
        <w:ind w:left="567" w:firstLine="567"/>
        <w:jc w:val="both"/>
        <w:rPr>
          <w:rFonts w:asciiTheme="minorHAnsi" w:eastAsia="Calibri" w:hAnsiTheme="minorHAnsi" w:cstheme="minorHAnsi"/>
          <w:sz w:val="22"/>
          <w:szCs w:val="22"/>
        </w:rPr>
      </w:pPr>
      <w:r w:rsidRPr="00706FFE">
        <w:rPr>
          <w:rFonts w:asciiTheme="minorHAnsi" w:hAnsiTheme="minorHAnsi" w:cstheme="minorHAnsi"/>
          <w:sz w:val="22"/>
        </w:rPr>
        <w:t xml:space="preserve">Sukhinder Singh </w:t>
      </w:r>
      <w:r w:rsidR="00EA553C" w:rsidRPr="00706FFE">
        <w:rPr>
          <w:rFonts w:asciiTheme="minorHAnsi" w:hAnsiTheme="minorHAnsi" w:cstheme="minorHAnsi"/>
          <w:sz w:val="22"/>
        </w:rPr>
        <w:t>ajoute </w:t>
      </w:r>
      <w:r w:rsidRPr="00706FFE">
        <w:rPr>
          <w:rFonts w:asciiTheme="minorHAnsi" w:hAnsiTheme="minorHAnsi" w:cstheme="minorHAnsi"/>
          <w:sz w:val="22"/>
        </w:rPr>
        <w:t xml:space="preserve">: </w:t>
      </w:r>
      <w:r w:rsidRPr="00706FFE">
        <w:rPr>
          <w:rFonts w:asciiTheme="minorHAnsi" w:hAnsiTheme="minorHAnsi" w:cstheme="minorHAnsi"/>
          <w:i/>
          <w:iCs/>
          <w:sz w:val="22"/>
        </w:rPr>
        <w:t xml:space="preserve">« Tormore est l’une des plus magnifiques distilleries du Speyside. Elle produit d’excellents spiritueux et s’inscrit parfaitement dans la philosophie </w:t>
      </w:r>
      <w:r w:rsidR="00EA553C" w:rsidRPr="00706FFE">
        <w:rPr>
          <w:rFonts w:asciiTheme="minorHAnsi" w:hAnsiTheme="minorHAnsi" w:cstheme="minorHAnsi"/>
          <w:i/>
          <w:iCs/>
          <w:sz w:val="22"/>
        </w:rPr>
        <w:t>d</w:t>
      </w:r>
      <w:r w:rsidR="00F16FF2" w:rsidRPr="00706FFE">
        <w:rPr>
          <w:rFonts w:asciiTheme="minorHAnsi" w:hAnsiTheme="minorHAnsi" w:cstheme="minorHAnsi"/>
          <w:i/>
          <w:iCs/>
          <w:sz w:val="22"/>
        </w:rPr>
        <w:t>’</w:t>
      </w:r>
      <w:r w:rsidR="00EA553C" w:rsidRPr="00706FFE">
        <w:rPr>
          <w:rFonts w:asciiTheme="minorHAnsi" w:hAnsiTheme="minorHAnsi" w:cstheme="minorHAnsi"/>
          <w:i/>
          <w:iCs/>
          <w:sz w:val="22"/>
        </w:rPr>
        <w:t>Elixir Distillers</w:t>
      </w:r>
      <w:r w:rsidRPr="00706FFE">
        <w:rPr>
          <w:rFonts w:asciiTheme="minorHAnsi" w:hAnsiTheme="minorHAnsi" w:cstheme="minorHAnsi"/>
          <w:i/>
          <w:iCs/>
          <w:sz w:val="22"/>
        </w:rPr>
        <w:t xml:space="preserve">, qui consiste à </w:t>
      </w:r>
      <w:r w:rsidR="00F802C9" w:rsidRPr="00706FFE">
        <w:rPr>
          <w:rFonts w:asciiTheme="minorHAnsi" w:hAnsiTheme="minorHAnsi" w:cstheme="minorHAnsi"/>
          <w:i/>
          <w:iCs/>
          <w:sz w:val="22"/>
        </w:rPr>
        <w:t>commercialiser</w:t>
      </w:r>
      <w:r w:rsidRPr="00706FFE">
        <w:rPr>
          <w:rFonts w:asciiTheme="minorHAnsi" w:hAnsiTheme="minorHAnsi" w:cstheme="minorHAnsi"/>
          <w:i/>
          <w:iCs/>
          <w:sz w:val="22"/>
        </w:rPr>
        <w:t xml:space="preserve"> </w:t>
      </w:r>
      <w:r w:rsidR="00985B9D" w:rsidRPr="00706FFE">
        <w:rPr>
          <w:rFonts w:asciiTheme="minorHAnsi" w:hAnsiTheme="minorHAnsi" w:cstheme="minorHAnsi"/>
          <w:i/>
          <w:iCs/>
          <w:sz w:val="22"/>
        </w:rPr>
        <w:t>uniquement</w:t>
      </w:r>
      <w:r w:rsidRPr="00706FFE">
        <w:rPr>
          <w:rFonts w:asciiTheme="minorHAnsi" w:hAnsiTheme="minorHAnsi" w:cstheme="minorHAnsi"/>
          <w:i/>
          <w:iCs/>
          <w:sz w:val="22"/>
        </w:rPr>
        <w:t xml:space="preserve"> des whiskies de </w:t>
      </w:r>
      <w:r w:rsidR="00985B9D" w:rsidRPr="00706FFE">
        <w:rPr>
          <w:rFonts w:asciiTheme="minorHAnsi" w:hAnsiTheme="minorHAnsi" w:cstheme="minorHAnsi"/>
          <w:i/>
          <w:iCs/>
          <w:sz w:val="22"/>
        </w:rPr>
        <w:t>la meilleure</w:t>
      </w:r>
      <w:r w:rsidRPr="00706FFE">
        <w:rPr>
          <w:rFonts w:asciiTheme="minorHAnsi" w:hAnsiTheme="minorHAnsi" w:cstheme="minorHAnsi"/>
          <w:i/>
          <w:iCs/>
          <w:sz w:val="22"/>
        </w:rPr>
        <w:t xml:space="preserve"> qualité. Nous allons nous appuyer sur le travail </w:t>
      </w:r>
      <w:r w:rsidR="0075546E" w:rsidRPr="00706FFE">
        <w:rPr>
          <w:rFonts w:asciiTheme="minorHAnsi" w:hAnsiTheme="minorHAnsi" w:cstheme="minorHAnsi"/>
          <w:i/>
          <w:iCs/>
          <w:sz w:val="22"/>
        </w:rPr>
        <w:t xml:space="preserve">déjà </w:t>
      </w:r>
      <w:r w:rsidRPr="00706FFE">
        <w:rPr>
          <w:rFonts w:asciiTheme="minorHAnsi" w:hAnsiTheme="minorHAnsi" w:cstheme="minorHAnsi"/>
          <w:i/>
          <w:iCs/>
          <w:sz w:val="22"/>
        </w:rPr>
        <w:t xml:space="preserve">effectué par Pernod Ricard pour </w:t>
      </w:r>
      <w:r w:rsidR="00F16FF2" w:rsidRPr="00706FFE">
        <w:rPr>
          <w:rFonts w:asciiTheme="minorHAnsi" w:hAnsiTheme="minorHAnsi" w:cstheme="minorHAnsi"/>
          <w:i/>
          <w:iCs/>
          <w:sz w:val="22"/>
        </w:rPr>
        <w:t>raviver</w:t>
      </w:r>
      <w:r w:rsidRPr="00706FFE">
        <w:rPr>
          <w:rFonts w:asciiTheme="minorHAnsi" w:hAnsiTheme="minorHAnsi" w:cstheme="minorHAnsi"/>
          <w:i/>
          <w:iCs/>
          <w:sz w:val="22"/>
        </w:rPr>
        <w:t xml:space="preserve"> </w:t>
      </w:r>
      <w:r w:rsidR="00985B9D" w:rsidRPr="00706FFE">
        <w:rPr>
          <w:rFonts w:asciiTheme="minorHAnsi" w:hAnsiTheme="minorHAnsi" w:cstheme="minorHAnsi"/>
          <w:i/>
          <w:iCs/>
          <w:sz w:val="22"/>
        </w:rPr>
        <w:t xml:space="preserve">toute </w:t>
      </w:r>
      <w:r w:rsidRPr="00706FFE">
        <w:rPr>
          <w:rFonts w:asciiTheme="minorHAnsi" w:hAnsiTheme="minorHAnsi" w:cstheme="minorHAnsi"/>
          <w:i/>
          <w:iCs/>
          <w:sz w:val="22"/>
        </w:rPr>
        <w:t xml:space="preserve">la magie de Tormore et </w:t>
      </w:r>
      <w:r w:rsidR="0075546E" w:rsidRPr="00706FFE">
        <w:rPr>
          <w:rFonts w:asciiTheme="minorHAnsi" w:hAnsiTheme="minorHAnsi" w:cstheme="minorHAnsi"/>
          <w:i/>
          <w:iCs/>
          <w:sz w:val="22"/>
        </w:rPr>
        <w:t>faire découvrir</w:t>
      </w:r>
      <w:r w:rsidRPr="00706FFE">
        <w:rPr>
          <w:rFonts w:asciiTheme="minorHAnsi" w:hAnsiTheme="minorHAnsi" w:cstheme="minorHAnsi"/>
          <w:i/>
          <w:iCs/>
          <w:sz w:val="22"/>
        </w:rPr>
        <w:t xml:space="preserve"> aux consommateurs du monde entier </w:t>
      </w:r>
      <w:r w:rsidR="0075546E" w:rsidRPr="00706FFE">
        <w:rPr>
          <w:rFonts w:asciiTheme="minorHAnsi" w:hAnsiTheme="minorHAnsi" w:cstheme="minorHAnsi"/>
          <w:i/>
          <w:iCs/>
          <w:sz w:val="22"/>
        </w:rPr>
        <w:t>ce</w:t>
      </w:r>
      <w:r w:rsidRPr="00706FFE">
        <w:rPr>
          <w:rFonts w:asciiTheme="minorHAnsi" w:hAnsiTheme="minorHAnsi" w:cstheme="minorHAnsi"/>
          <w:i/>
          <w:iCs/>
          <w:sz w:val="22"/>
        </w:rPr>
        <w:t xml:space="preserve"> joyau méconnu. Nous sommes honorés d’être les nouveaux dépositaires de Tormore </w:t>
      </w:r>
      <w:r w:rsidR="00653873" w:rsidRPr="00706FFE">
        <w:rPr>
          <w:rFonts w:asciiTheme="minorHAnsi" w:hAnsiTheme="minorHAnsi" w:cstheme="minorHAnsi"/>
          <w:i/>
          <w:iCs/>
          <w:sz w:val="22"/>
        </w:rPr>
        <w:t xml:space="preserve">et </w:t>
      </w:r>
      <w:r w:rsidRPr="00706FFE">
        <w:rPr>
          <w:rFonts w:asciiTheme="minorHAnsi" w:hAnsiTheme="minorHAnsi" w:cstheme="minorHAnsi"/>
          <w:i/>
          <w:iCs/>
          <w:sz w:val="22"/>
        </w:rPr>
        <w:t xml:space="preserve">ne pouvions rêver meilleure </w:t>
      </w:r>
      <w:r w:rsidR="00653873" w:rsidRPr="00706FFE">
        <w:rPr>
          <w:rFonts w:asciiTheme="minorHAnsi" w:hAnsiTheme="minorHAnsi" w:cstheme="minorHAnsi"/>
          <w:i/>
          <w:iCs/>
          <w:sz w:val="22"/>
        </w:rPr>
        <w:t>distillerie</w:t>
      </w:r>
      <w:r w:rsidRPr="00706FFE">
        <w:rPr>
          <w:rFonts w:asciiTheme="minorHAnsi" w:hAnsiTheme="minorHAnsi" w:cstheme="minorHAnsi"/>
          <w:i/>
          <w:iCs/>
          <w:sz w:val="22"/>
        </w:rPr>
        <w:t> </w:t>
      </w:r>
      <w:r w:rsidR="00B747DF" w:rsidRPr="00B747DF">
        <w:rPr>
          <w:rFonts w:asciiTheme="minorHAnsi" w:hAnsiTheme="minorHAnsi" w:cstheme="minorHAnsi"/>
          <w:i/>
          <w:iCs/>
          <w:sz w:val="22"/>
        </w:rPr>
        <w:t xml:space="preserve">à accueillir au sein de la famille Elixir, aux côtés de Portintruan, notre future unité de production d’Islay. </w:t>
      </w:r>
      <w:r w:rsidRPr="00706FFE">
        <w:rPr>
          <w:rFonts w:asciiTheme="minorHAnsi" w:hAnsiTheme="minorHAnsi" w:cstheme="minorHAnsi"/>
          <w:i/>
          <w:iCs/>
          <w:sz w:val="22"/>
        </w:rPr>
        <w:t>»</w:t>
      </w:r>
    </w:p>
    <w:p w14:paraId="6D599DF6" w14:textId="3A1F150C" w:rsidR="008069A1" w:rsidRDefault="008069A1">
      <w:pPr>
        <w:adjustRightInd/>
        <w:rPr>
          <w:rFonts w:eastAsia="Calibri" w:hAnsi="Calibri"/>
          <w:sz w:val="22"/>
          <w:szCs w:val="22"/>
        </w:rPr>
      </w:pPr>
      <w:r>
        <w:rPr>
          <w:rFonts w:eastAsia="Calibri" w:hAnsi="Calibri"/>
          <w:sz w:val="22"/>
          <w:szCs w:val="22"/>
        </w:rPr>
        <w:br w:type="page"/>
      </w:r>
    </w:p>
    <w:p w14:paraId="557735F7" w14:textId="77777777" w:rsidR="00F20699" w:rsidRDefault="00F20699" w:rsidP="007B4350">
      <w:pPr>
        <w:rPr>
          <w:rFonts w:eastAsia="Calibri" w:hAnsi="Calibri"/>
          <w:sz w:val="22"/>
          <w:szCs w:val="22"/>
        </w:rPr>
      </w:pPr>
    </w:p>
    <w:p w14:paraId="220DCF6B" w14:textId="77777777" w:rsidR="00F20699" w:rsidRDefault="00F20699" w:rsidP="007B4350">
      <w:pPr>
        <w:rPr>
          <w:rFonts w:eastAsia="Calibri" w:hAnsi="Calibri"/>
          <w:sz w:val="22"/>
          <w:szCs w:val="22"/>
        </w:rPr>
      </w:pPr>
    </w:p>
    <w:p w14:paraId="06DB08D4" w14:textId="77777777" w:rsidR="00F20699" w:rsidRPr="00391DD5" w:rsidRDefault="00F20699" w:rsidP="00391DD5">
      <w:pPr>
        <w:autoSpaceDE w:val="0"/>
        <w:autoSpaceDN w:val="0"/>
        <w:spacing w:after="240" w:line="280" w:lineRule="atLeast"/>
        <w:ind w:firstLine="567"/>
        <w:jc w:val="both"/>
        <w:rPr>
          <w:rFonts w:eastAsia="Calibri" w:hAnsi="Calibri"/>
          <w:sz w:val="22"/>
          <w:szCs w:val="22"/>
        </w:rPr>
      </w:pPr>
    </w:p>
    <w:p w14:paraId="1BEE4F09" w14:textId="77777777" w:rsidR="007B4350" w:rsidRPr="00C52D87" w:rsidRDefault="007B4350" w:rsidP="007B4350">
      <w:pPr>
        <w:rPr>
          <w:rFonts w:cs="Arial"/>
          <w:b/>
          <w:bCs/>
          <w:sz w:val="18"/>
          <w:szCs w:val="18"/>
        </w:rPr>
      </w:pPr>
      <w:r>
        <w:rPr>
          <w:b/>
          <w:sz w:val="18"/>
        </w:rPr>
        <w:t>A propos de Pernod Ricard</w:t>
      </w:r>
    </w:p>
    <w:p w14:paraId="205AD195" w14:textId="3D0D0EC9" w:rsidR="007B4350" w:rsidRPr="00706FFE" w:rsidRDefault="007B4350" w:rsidP="007B4350">
      <w:pPr>
        <w:tabs>
          <w:tab w:val="left" w:pos="1300"/>
        </w:tabs>
        <w:jc w:val="both"/>
        <w:rPr>
          <w:rFonts w:asciiTheme="minorHAnsi" w:hAnsiTheme="minorHAnsi" w:cstheme="minorHAnsi"/>
          <w:bCs/>
          <w:i/>
          <w:sz w:val="18"/>
          <w:szCs w:val="21"/>
        </w:rPr>
      </w:pPr>
      <w:r w:rsidRPr="00706FFE">
        <w:rPr>
          <w:rFonts w:asciiTheme="minorHAnsi" w:hAnsiTheme="minorHAnsi" w:cstheme="minorHAnsi"/>
          <w:i/>
          <w:iCs/>
          <w:sz w:val="18"/>
        </w:rPr>
        <w:t>Pernod Ricard est le n° 2 mondial des Vins et Spiritueux, avec un chiffre d’affaires consolidé de 8 824 millions d’euros en 2020/21. Le Groupe, qui possède 16 des 100 premières marques mondiales de spiritueux, dispose de l’un des portefeuilles les plus prestigieux et les plus diversifiés du secteur avec plus de 240 marques premiums distribuées dans plus de 160 marchés. Le portefeuille de Pernod Ricard comprend notamment la vodka Absolut, le pastis Ricard, les Scotch Whiskies Ballantine’s, Chivas Regal, Royal Salute et The Glenlivet, l’Irish Whiskey Jameson, le cognac Martell, le rhum Havana Club, le gin Beefeater, la liqueur Malibu, les champagnes Mumm et Perrier-Jouët ainsi que les vins Jacob’s Creek, Brancott Estate, Campo Viejo et Kenwood. La stratégie de long terme de Pernod Ricard se concentre sur l’investissement dans une croissance durable et profitable pour toutes les parties prenantes du Groupe, en restant fidèle à ses valeurs fondatrices : l’esprit entrepreneurial</w:t>
      </w:r>
      <w:r w:rsidRPr="00706FFE">
        <w:rPr>
          <w:rFonts w:asciiTheme="minorHAnsi" w:hAnsiTheme="minorHAnsi" w:cstheme="minorHAnsi"/>
          <w:i/>
          <w:sz w:val="18"/>
        </w:rPr>
        <w:t xml:space="preserve">, la confiance mutuelle et l’éthique. </w:t>
      </w:r>
      <w:r w:rsidRPr="00706FFE">
        <w:rPr>
          <w:rFonts w:asciiTheme="minorHAnsi" w:hAnsiTheme="minorHAnsi" w:cstheme="minorHAnsi"/>
          <w:i/>
          <w:iCs/>
          <w:sz w:val="18"/>
        </w:rPr>
        <w:t>L’organisation décentralisée de Pernod Ricard permet à ses 18 500 employés d’agir en tant qu’ambassadeurs de leur mission, celle d’être des « Créateurs de Convivialité ».</w:t>
      </w:r>
      <w:r w:rsidRPr="00706FFE">
        <w:rPr>
          <w:rFonts w:asciiTheme="minorHAnsi" w:hAnsiTheme="minorHAnsi" w:cstheme="minorHAnsi"/>
          <w:i/>
          <w:sz w:val="18"/>
        </w:rPr>
        <w:t xml:space="preserve"> La feuille de route RSE 2030 du Groupe, «</w:t>
      </w:r>
      <w:r w:rsidR="00946A70" w:rsidRPr="00706FFE">
        <w:rPr>
          <w:rFonts w:asciiTheme="minorHAnsi" w:hAnsiTheme="minorHAnsi" w:cstheme="minorHAnsi"/>
          <w:i/>
          <w:sz w:val="18"/>
        </w:rPr>
        <w:t> </w:t>
      </w:r>
      <w:r w:rsidRPr="00706FFE">
        <w:rPr>
          <w:rFonts w:asciiTheme="minorHAnsi" w:hAnsiTheme="minorHAnsi" w:cstheme="minorHAnsi"/>
          <w:i/>
          <w:sz w:val="18"/>
        </w:rPr>
        <w:t>Préserver pour partager », est intégrée dans toutes ses activités, du terroir au comptoir, et Pernod Ricard est membre du LEAD Global Compact des Nations Unies. Pernod Ricard est coté sur Euronext (Mnémo : RI ; Code ISIN : FR0000120693) et fait partie des indices CAC 40 et Eurostoxx 50.</w:t>
      </w:r>
    </w:p>
    <w:p w14:paraId="5726F547" w14:textId="77777777" w:rsidR="007B4350" w:rsidRDefault="007B4350" w:rsidP="007B4350">
      <w:pPr>
        <w:ind w:left="23"/>
        <w:jc w:val="both"/>
        <w:rPr>
          <w:rFonts w:cs="Arial"/>
          <w:i/>
          <w:iCs/>
          <w:sz w:val="18"/>
          <w:szCs w:val="18"/>
        </w:rPr>
      </w:pPr>
    </w:p>
    <w:p w14:paraId="0C9C8ED2" w14:textId="77777777" w:rsidR="00980D67" w:rsidRPr="004058C7" w:rsidRDefault="00980D67" w:rsidP="00980D67">
      <w:pPr>
        <w:ind w:left="23"/>
        <w:jc w:val="both"/>
        <w:rPr>
          <w:rFonts w:cs="Arial"/>
          <w:b/>
          <w:bCs/>
          <w:iCs/>
          <w:sz w:val="18"/>
          <w:szCs w:val="18"/>
        </w:rPr>
      </w:pPr>
      <w:r w:rsidRPr="004058C7">
        <w:rPr>
          <w:b/>
          <w:iCs/>
          <w:sz w:val="18"/>
        </w:rPr>
        <w:t>A propos d</w:t>
      </w:r>
      <w:r w:rsidRPr="004058C7">
        <w:rPr>
          <w:b/>
          <w:iCs/>
          <w:sz w:val="18"/>
        </w:rPr>
        <w:t>’</w:t>
      </w:r>
      <w:r w:rsidRPr="004058C7">
        <w:rPr>
          <w:b/>
          <w:iCs/>
          <w:sz w:val="18"/>
        </w:rPr>
        <w:t>Elixir Distillers</w:t>
      </w:r>
    </w:p>
    <w:p w14:paraId="6D1FC296" w14:textId="30023B1E" w:rsidR="00980D67" w:rsidRPr="00706FFE" w:rsidRDefault="00980D67" w:rsidP="00980D67">
      <w:pPr>
        <w:ind w:left="23"/>
        <w:jc w:val="both"/>
        <w:rPr>
          <w:rFonts w:asciiTheme="minorHAnsi" w:hAnsiTheme="minorHAnsi" w:cstheme="minorHAnsi"/>
          <w:i/>
          <w:iCs/>
          <w:sz w:val="18"/>
          <w:szCs w:val="18"/>
        </w:rPr>
      </w:pPr>
      <w:r w:rsidRPr="00706FFE">
        <w:rPr>
          <w:rFonts w:asciiTheme="minorHAnsi" w:hAnsiTheme="minorHAnsi" w:cstheme="minorHAnsi"/>
          <w:i/>
          <w:sz w:val="18"/>
        </w:rPr>
        <w:t xml:space="preserve">Fondé par </w:t>
      </w:r>
      <w:r w:rsidR="00653873" w:rsidRPr="00706FFE">
        <w:rPr>
          <w:rFonts w:asciiTheme="minorHAnsi" w:hAnsiTheme="minorHAnsi" w:cstheme="minorHAnsi"/>
          <w:i/>
          <w:sz w:val="18"/>
        </w:rPr>
        <w:t xml:space="preserve">les frères </w:t>
      </w:r>
      <w:r w:rsidRPr="00706FFE">
        <w:rPr>
          <w:rFonts w:asciiTheme="minorHAnsi" w:hAnsiTheme="minorHAnsi" w:cstheme="minorHAnsi"/>
          <w:i/>
          <w:sz w:val="18"/>
        </w:rPr>
        <w:t>Sukhinder et Rajbir Singh,</w:t>
      </w:r>
      <w:r w:rsidR="00653873" w:rsidRPr="00706FFE">
        <w:rPr>
          <w:rFonts w:asciiTheme="minorHAnsi" w:hAnsiTheme="minorHAnsi" w:cstheme="minorHAnsi"/>
          <w:i/>
          <w:sz w:val="18"/>
        </w:rPr>
        <w:t xml:space="preserve"> </w:t>
      </w:r>
      <w:r w:rsidRPr="00706FFE">
        <w:rPr>
          <w:rFonts w:asciiTheme="minorHAnsi" w:hAnsiTheme="minorHAnsi" w:cstheme="minorHAnsi"/>
          <w:i/>
          <w:sz w:val="18"/>
        </w:rPr>
        <w:t xml:space="preserve">Elixir Distillers </w:t>
      </w:r>
      <w:r w:rsidR="00653873" w:rsidRPr="00706FFE">
        <w:rPr>
          <w:rFonts w:asciiTheme="minorHAnsi" w:hAnsiTheme="minorHAnsi" w:cstheme="minorHAnsi"/>
          <w:i/>
          <w:sz w:val="18"/>
        </w:rPr>
        <w:t>imagine, assemble et embouteille</w:t>
      </w:r>
      <w:r w:rsidRPr="00706FFE">
        <w:rPr>
          <w:rFonts w:asciiTheme="minorHAnsi" w:hAnsiTheme="minorHAnsi" w:cstheme="minorHAnsi"/>
          <w:i/>
          <w:sz w:val="18"/>
        </w:rPr>
        <w:t xml:space="preserve"> de</w:t>
      </w:r>
      <w:r w:rsidR="004554A0" w:rsidRPr="00706FFE">
        <w:rPr>
          <w:rFonts w:asciiTheme="minorHAnsi" w:hAnsiTheme="minorHAnsi" w:cstheme="minorHAnsi"/>
          <w:i/>
          <w:sz w:val="18"/>
        </w:rPr>
        <w:t>s</w:t>
      </w:r>
      <w:r w:rsidRPr="00706FFE">
        <w:rPr>
          <w:rFonts w:asciiTheme="minorHAnsi" w:hAnsiTheme="minorHAnsi" w:cstheme="minorHAnsi"/>
          <w:i/>
          <w:sz w:val="18"/>
        </w:rPr>
        <w:t xml:space="preserve"> spiritueux haut de gamme, qui mêlent </w:t>
      </w:r>
      <w:r w:rsidR="004554A0" w:rsidRPr="00706FFE">
        <w:rPr>
          <w:rFonts w:asciiTheme="minorHAnsi" w:hAnsiTheme="minorHAnsi" w:cstheme="minorHAnsi"/>
          <w:i/>
          <w:sz w:val="18"/>
        </w:rPr>
        <w:t>habilement</w:t>
      </w:r>
      <w:r w:rsidRPr="00706FFE">
        <w:rPr>
          <w:rFonts w:asciiTheme="minorHAnsi" w:hAnsiTheme="minorHAnsi" w:cstheme="minorHAnsi"/>
          <w:i/>
          <w:sz w:val="18"/>
        </w:rPr>
        <w:t xml:space="preserve"> saveur, caractère et design. </w:t>
      </w:r>
      <w:r w:rsidR="004058C7" w:rsidRPr="00706FFE">
        <w:rPr>
          <w:rFonts w:asciiTheme="minorHAnsi" w:hAnsiTheme="minorHAnsi" w:cstheme="minorHAnsi"/>
          <w:i/>
          <w:sz w:val="18"/>
        </w:rPr>
        <w:t>Principalement sp</w:t>
      </w:r>
      <w:r w:rsidRPr="00706FFE">
        <w:rPr>
          <w:rFonts w:asciiTheme="minorHAnsi" w:hAnsiTheme="minorHAnsi" w:cstheme="minorHAnsi"/>
          <w:i/>
          <w:sz w:val="18"/>
        </w:rPr>
        <w:t>écialisé</w:t>
      </w:r>
      <w:r w:rsidR="00331A9B" w:rsidRPr="00706FFE">
        <w:rPr>
          <w:rFonts w:asciiTheme="minorHAnsi" w:hAnsiTheme="minorHAnsi" w:cstheme="minorHAnsi"/>
          <w:i/>
          <w:sz w:val="18"/>
        </w:rPr>
        <w:t>e</w:t>
      </w:r>
      <w:r w:rsidRPr="00706FFE">
        <w:rPr>
          <w:rFonts w:asciiTheme="minorHAnsi" w:hAnsiTheme="minorHAnsi" w:cstheme="minorHAnsi"/>
          <w:i/>
          <w:sz w:val="18"/>
        </w:rPr>
        <w:t xml:space="preserve"> dans le whisky écossais et le rhum, la société travaille également </w:t>
      </w:r>
      <w:r w:rsidR="004554A0" w:rsidRPr="00706FFE">
        <w:rPr>
          <w:rFonts w:asciiTheme="minorHAnsi" w:hAnsiTheme="minorHAnsi" w:cstheme="minorHAnsi"/>
          <w:i/>
          <w:sz w:val="18"/>
        </w:rPr>
        <w:t xml:space="preserve">sur </w:t>
      </w:r>
      <w:r w:rsidRPr="00706FFE">
        <w:rPr>
          <w:rFonts w:asciiTheme="minorHAnsi" w:hAnsiTheme="minorHAnsi" w:cstheme="minorHAnsi"/>
          <w:i/>
          <w:sz w:val="18"/>
        </w:rPr>
        <w:t xml:space="preserve">le whisky japonais, la tequila et d’autres spiritueux. Ses principales marques sont Port Askaig, Elements of Islay, Single Malts of Scotland et Black Tot, exportées vers plus de 30 marchés internationaux. Une nouvelle distillerie, Portintruan, est en construction sur l’île écossaise d’Islay, avec une ouverture prévue en 2024. </w:t>
      </w:r>
    </w:p>
    <w:p w14:paraId="7678EC73" w14:textId="77777777" w:rsidR="00980D67" w:rsidRPr="00932FE0" w:rsidRDefault="00980D67" w:rsidP="00980D67">
      <w:pPr>
        <w:ind w:left="23"/>
        <w:jc w:val="both"/>
        <w:rPr>
          <w:rFonts w:cs="Arial"/>
          <w:i/>
          <w:iCs/>
          <w:sz w:val="18"/>
          <w:szCs w:val="18"/>
        </w:rPr>
      </w:pPr>
    </w:p>
    <w:p w14:paraId="1813F0A4" w14:textId="14755523" w:rsidR="007B4350" w:rsidRPr="00C52D87" w:rsidRDefault="007B4350" w:rsidP="007B4350">
      <w:pPr>
        <w:rPr>
          <w:rFonts w:cs="Arial"/>
          <w:b/>
          <w:bCs/>
          <w:sz w:val="18"/>
          <w:szCs w:val="18"/>
        </w:rPr>
      </w:pPr>
      <w:r>
        <w:rPr>
          <w:b/>
          <w:sz w:val="18"/>
        </w:rPr>
        <w:t>Contacts</w:t>
      </w:r>
      <w:r w:rsidR="008069A1">
        <w:rPr>
          <w:b/>
          <w:sz w:val="18"/>
        </w:rPr>
        <w:t xml:space="preserve"> Pernod Ricard</w:t>
      </w:r>
    </w:p>
    <w:p w14:paraId="5003769B" w14:textId="60A2C809" w:rsidR="007B4350" w:rsidRPr="00706FFE" w:rsidRDefault="00C52D87" w:rsidP="007B4350">
      <w:pPr>
        <w:tabs>
          <w:tab w:val="left" w:pos="7230"/>
        </w:tabs>
        <w:ind w:right="1"/>
        <w:jc w:val="both"/>
        <w:rPr>
          <w:rFonts w:asciiTheme="minorHAnsi" w:hAnsiTheme="minorHAnsi" w:cstheme="minorHAnsi"/>
        </w:rPr>
      </w:pPr>
      <w:r w:rsidRPr="00706FFE">
        <w:rPr>
          <w:rFonts w:asciiTheme="minorHAnsi" w:hAnsiTheme="minorHAnsi" w:cstheme="minorHAnsi"/>
          <w:color w:val="222D38"/>
          <w:sz w:val="18"/>
          <w:shd w:val="clear" w:color="auto" w:fill="FFFFFF"/>
        </w:rPr>
        <w:t>Florence Tresarrieu / Directrice Relations Investisseurs et Trésorerie</w:t>
      </w:r>
      <w:r w:rsidRPr="00706FFE">
        <w:rPr>
          <w:rFonts w:asciiTheme="minorHAnsi" w:hAnsiTheme="minorHAnsi" w:cstheme="minorHAnsi"/>
          <w:color w:val="222D38"/>
          <w:sz w:val="18"/>
          <w:shd w:val="clear" w:color="auto" w:fill="FFFFFF"/>
        </w:rPr>
        <w:tab/>
        <w:t>+33 (0) 1 70 93 17 31</w:t>
      </w:r>
      <w:r w:rsidRPr="00706FFE">
        <w:rPr>
          <w:rFonts w:asciiTheme="minorHAnsi" w:hAnsiTheme="minorHAnsi" w:cstheme="minorHAnsi"/>
          <w:color w:val="222D38"/>
          <w:sz w:val="18"/>
        </w:rPr>
        <w:br/>
      </w:r>
      <w:r w:rsidRPr="00706FFE">
        <w:rPr>
          <w:rFonts w:asciiTheme="minorHAnsi" w:hAnsiTheme="minorHAnsi" w:cstheme="minorHAnsi"/>
          <w:sz w:val="18"/>
        </w:rPr>
        <w:t xml:space="preserve">Charly Montet / Responsable Relations Investisseurs </w:t>
      </w:r>
      <w:r w:rsidRPr="00706FFE">
        <w:rPr>
          <w:rFonts w:asciiTheme="minorHAnsi" w:hAnsiTheme="minorHAnsi" w:cstheme="minorHAnsi"/>
          <w:sz w:val="18"/>
        </w:rPr>
        <w:tab/>
        <w:t xml:space="preserve">+33 (0) 1 70 93 17 13 </w:t>
      </w:r>
    </w:p>
    <w:p w14:paraId="2FE9E689" w14:textId="77777777" w:rsidR="007B4350" w:rsidRPr="00706FFE" w:rsidRDefault="007B4350" w:rsidP="007B4350">
      <w:pPr>
        <w:tabs>
          <w:tab w:val="left" w:pos="7230"/>
        </w:tabs>
        <w:ind w:right="1"/>
        <w:jc w:val="both"/>
        <w:rPr>
          <w:rFonts w:asciiTheme="minorHAnsi" w:hAnsiTheme="minorHAnsi" w:cstheme="minorHAnsi"/>
          <w:sz w:val="18"/>
          <w:szCs w:val="18"/>
        </w:rPr>
      </w:pPr>
      <w:r w:rsidRPr="00706FFE">
        <w:rPr>
          <w:rFonts w:asciiTheme="minorHAnsi" w:hAnsiTheme="minorHAnsi" w:cstheme="minorHAnsi"/>
          <w:sz w:val="18"/>
        </w:rPr>
        <w:t>Emmanuel Vouin / Responsable Engagement Externe</w:t>
      </w:r>
      <w:r w:rsidRPr="00706FFE">
        <w:rPr>
          <w:rFonts w:asciiTheme="minorHAnsi" w:hAnsiTheme="minorHAnsi" w:cstheme="minorHAnsi"/>
          <w:sz w:val="18"/>
        </w:rPr>
        <w:tab/>
        <w:t>+33 (0) 1 70 93 16 34</w:t>
      </w:r>
    </w:p>
    <w:p w14:paraId="3B3DE186" w14:textId="77777777" w:rsidR="007B4350" w:rsidRPr="00064398" w:rsidRDefault="007B4350" w:rsidP="007B4350">
      <w:pPr>
        <w:tabs>
          <w:tab w:val="left" w:pos="7230"/>
        </w:tabs>
        <w:ind w:right="1"/>
        <w:jc w:val="both"/>
        <w:rPr>
          <w:rFonts w:cs="Arial"/>
          <w:sz w:val="18"/>
          <w:szCs w:val="18"/>
        </w:rPr>
      </w:pPr>
    </w:p>
    <w:p w14:paraId="6A3798B0" w14:textId="7489BAEB" w:rsidR="008069A1" w:rsidRDefault="008069A1" w:rsidP="008069A1">
      <w:pPr>
        <w:rPr>
          <w:rFonts w:cs="Arial"/>
          <w:b/>
          <w:bCs/>
          <w:sz w:val="18"/>
          <w:szCs w:val="18"/>
          <w:lang w:val="en-GB"/>
        </w:rPr>
      </w:pPr>
      <w:r>
        <w:rPr>
          <w:rFonts w:cs="Arial"/>
          <w:b/>
          <w:bCs/>
          <w:sz w:val="18"/>
          <w:szCs w:val="18"/>
          <w:lang w:val="en-GB"/>
        </w:rPr>
        <w:t xml:space="preserve">Contact </w:t>
      </w:r>
      <w:r w:rsidRPr="00624F63">
        <w:rPr>
          <w:rFonts w:cs="Arial"/>
          <w:b/>
          <w:bCs/>
          <w:sz w:val="18"/>
          <w:szCs w:val="18"/>
          <w:lang w:val="en-GB"/>
        </w:rPr>
        <w:t xml:space="preserve">Elixir Distillers </w:t>
      </w:r>
    </w:p>
    <w:p w14:paraId="71E988B4" w14:textId="77777777" w:rsidR="008069A1" w:rsidRPr="00624F63" w:rsidRDefault="008069A1" w:rsidP="008069A1">
      <w:pPr>
        <w:rPr>
          <w:rFonts w:cs="Arial"/>
          <w:sz w:val="18"/>
          <w:szCs w:val="18"/>
          <w:lang w:val="en-GB"/>
        </w:rPr>
      </w:pPr>
      <w:r w:rsidRPr="00624F63">
        <w:rPr>
          <w:rFonts w:cs="Arial"/>
          <w:sz w:val="18"/>
          <w:szCs w:val="18"/>
          <w:lang w:val="en-GB"/>
        </w:rPr>
        <w:t>Chris Maybin</w:t>
      </w:r>
      <w:r>
        <w:rPr>
          <w:rFonts w:cs="Arial"/>
          <w:sz w:val="18"/>
          <w:szCs w:val="18"/>
          <w:lang w:val="en-GB"/>
        </w:rPr>
        <w:tab/>
        <w:t>chris.maybin@elixirdistillers.com</w:t>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r>
      <w:r>
        <w:rPr>
          <w:rFonts w:cs="Arial"/>
          <w:sz w:val="18"/>
          <w:szCs w:val="18"/>
          <w:lang w:val="en-GB"/>
        </w:rPr>
        <w:tab/>
        <w:t xml:space="preserve">     +44 (0) 74 69 88 91 94</w:t>
      </w:r>
    </w:p>
    <w:p w14:paraId="50019DA8" w14:textId="77777777" w:rsidR="00142FDB" w:rsidRDefault="00142FDB">
      <w:pPr>
        <w:tabs>
          <w:tab w:val="left" w:pos="2000"/>
        </w:tabs>
        <w:adjustRightInd/>
        <w:rPr>
          <w:rFonts w:eastAsia="Calibri" w:hAnsi="Calibri"/>
          <w:sz w:val="18"/>
          <w:szCs w:val="24"/>
        </w:rPr>
      </w:pPr>
    </w:p>
    <w:sectPr w:rsidR="00142FDB">
      <w:headerReference w:type="even" r:id="rId13"/>
      <w:headerReference w:type="default" r:id="rId14"/>
      <w:footerReference w:type="even" r:id="rId15"/>
      <w:footerReference w:type="default" r:id="rId16"/>
      <w:headerReference w:type="first" r:id="rId17"/>
      <w:footerReference w:type="first" r:id="rId18"/>
      <w:pgSz w:w="11908" w:h="16833"/>
      <w:pgMar w:top="1417" w:right="1417" w:bottom="972"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0D5C9" w14:textId="77777777" w:rsidR="00F91302" w:rsidRDefault="00F91302">
      <w:r>
        <w:separator/>
      </w:r>
    </w:p>
  </w:endnote>
  <w:endnote w:type="continuationSeparator" w:id="0">
    <w:p w14:paraId="5852E5B0" w14:textId="77777777" w:rsidR="00F91302" w:rsidRDefault="00F9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emphi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A27B" w14:textId="77777777" w:rsidR="00AB15B8" w:rsidRDefault="00AB15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84C0" w14:textId="77777777" w:rsidR="00142FDB" w:rsidRDefault="00142FDB">
    <w:pPr>
      <w:pStyle w:val="Footer"/>
      <w:adjustRightInd/>
      <w:rPr>
        <w:rFonts w:eastAsia="Calibri" w:hAnsi="Calibri"/>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2FFB" w14:textId="77777777" w:rsidR="00142FDB" w:rsidRDefault="00142FDB">
    <w:pPr>
      <w:pStyle w:val="Footer"/>
      <w:adjustRightInd/>
      <w:rPr>
        <w:rFonts w:eastAsia="Calibri" w:hAnsi="Calibri"/>
        <w:szCs w:val="24"/>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5DD2" w14:textId="77777777" w:rsidR="00F91302" w:rsidRDefault="00F91302">
      <w:r>
        <w:separator/>
      </w:r>
    </w:p>
  </w:footnote>
  <w:footnote w:type="continuationSeparator" w:id="0">
    <w:p w14:paraId="42110BEF" w14:textId="77777777" w:rsidR="00F91302" w:rsidRDefault="00F9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C237" w14:textId="77777777" w:rsidR="00AB15B8" w:rsidRDefault="00AB15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DF725" w14:textId="77777777" w:rsidR="00142FDB" w:rsidRDefault="00142FDB">
    <w:pPr>
      <w:pStyle w:val="Header"/>
      <w:adjustRightInd/>
      <w:rPr>
        <w:rFonts w:eastAsia="Calibri" w:hAnsi="Calibri"/>
        <w:szCs w:val="24"/>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F153" w14:textId="77777777" w:rsidR="00142FDB" w:rsidRDefault="00142FDB">
    <w:pPr>
      <w:pStyle w:val="Header"/>
      <w:adjustRightInd/>
      <w:rPr>
        <w:rFonts w:eastAsia="Calibri" w:hAnsi="Calibri"/>
        <w:szCs w:val="24"/>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A4482"/>
    <w:multiLevelType w:val="hybridMultilevel"/>
    <w:tmpl w:val="64F69AD8"/>
    <w:lvl w:ilvl="0" w:tplc="FFFFFFFF">
      <w:start w:val="1"/>
      <w:numFmt w:val="bullet"/>
      <w:lvlText w:val=""/>
      <w:lvlJc w:val="left"/>
      <w:pPr>
        <w:ind w:hanging="360"/>
      </w:pPr>
      <w:rPr>
        <w:rFonts w:ascii="Symbol" w:hAnsi="Symbol" w:hint="default"/>
        <w:strike w:val="0"/>
        <w:dstrike w:val="0"/>
      </w:rPr>
    </w:lvl>
    <w:lvl w:ilvl="1" w:tplc="FFFFFFFF">
      <w:start w:val="1"/>
      <w:numFmt w:val="bullet"/>
      <w:lvlText w:val="o"/>
      <w:lvlJc w:val="left"/>
      <w:pPr>
        <w:ind w:hanging="360"/>
      </w:pPr>
      <w:rPr>
        <w:rFonts w:ascii="Courier New" w:hAnsi="Courier New" w:cs="Courier New" w:hint="cs"/>
        <w:strike w:val="0"/>
        <w:dstrike w:val="0"/>
        <w:rtl w:val="0"/>
      </w:rPr>
    </w:lvl>
    <w:lvl w:ilvl="2" w:tplc="FFFFFFFF">
      <w:start w:val="1"/>
      <w:numFmt w:val="bullet"/>
      <w:lvlText w:val=""/>
      <w:lvlJc w:val="left"/>
      <w:pPr>
        <w:ind w:hanging="360"/>
      </w:pPr>
      <w:rPr>
        <w:rFonts w:ascii="Wingdings" w:hAnsi="Wingdings" w:hint="default"/>
        <w:strike w:val="0"/>
        <w:dstrike w:val="0"/>
      </w:rPr>
    </w:lvl>
    <w:lvl w:ilvl="3" w:tplc="FFFFFFFF">
      <w:start w:val="1"/>
      <w:numFmt w:val="bullet"/>
      <w:lvlText w:val=""/>
      <w:lvlJc w:val="left"/>
      <w:pPr>
        <w:ind w:hanging="360"/>
      </w:pPr>
      <w:rPr>
        <w:rFonts w:ascii="Symbol" w:hAnsi="Symbol" w:hint="default"/>
        <w:strike w:val="0"/>
        <w:dstrike w:val="0"/>
      </w:rPr>
    </w:lvl>
    <w:lvl w:ilvl="4" w:tplc="FFFFFFFF">
      <w:start w:val="1"/>
      <w:numFmt w:val="bullet"/>
      <w:lvlText w:val="o"/>
      <w:lvlJc w:val="left"/>
      <w:pPr>
        <w:ind w:hanging="360"/>
      </w:pPr>
      <w:rPr>
        <w:rFonts w:ascii="Courier New" w:hAnsi="Courier New" w:cs="Courier New" w:hint="cs"/>
        <w:strike w:val="0"/>
        <w:dstrike w:val="0"/>
        <w:rtl w:val="0"/>
      </w:rPr>
    </w:lvl>
    <w:lvl w:ilvl="5" w:tplc="FFFFFFFF">
      <w:start w:val="1"/>
      <w:numFmt w:val="bullet"/>
      <w:lvlText w:val=""/>
      <w:lvlJc w:val="left"/>
      <w:pPr>
        <w:ind w:hanging="360"/>
      </w:pPr>
      <w:rPr>
        <w:rFonts w:ascii="Wingdings" w:hAnsi="Wingdings" w:hint="default"/>
        <w:strike w:val="0"/>
        <w:dstrike w:val="0"/>
      </w:rPr>
    </w:lvl>
    <w:lvl w:ilvl="6" w:tplc="FFFFFFFF">
      <w:start w:val="1"/>
      <w:numFmt w:val="bullet"/>
      <w:lvlText w:val=""/>
      <w:lvlJc w:val="left"/>
      <w:pPr>
        <w:ind w:hanging="360"/>
      </w:pPr>
      <w:rPr>
        <w:rFonts w:ascii="Symbol" w:hAnsi="Symbol" w:hint="default"/>
        <w:strike w:val="0"/>
        <w:dstrike w:val="0"/>
      </w:rPr>
    </w:lvl>
    <w:lvl w:ilvl="7" w:tplc="FFFFFFFF">
      <w:start w:val="1"/>
      <w:numFmt w:val="bullet"/>
      <w:lvlText w:val="o"/>
      <w:lvlJc w:val="left"/>
      <w:pPr>
        <w:ind w:hanging="360"/>
      </w:pPr>
      <w:rPr>
        <w:rFonts w:ascii="Courier New" w:hAnsi="Courier New" w:cs="Courier New" w:hint="cs"/>
        <w:strike w:val="0"/>
        <w:dstrike w:val="0"/>
        <w:rtl w:val="0"/>
      </w:rPr>
    </w:lvl>
    <w:lvl w:ilvl="8" w:tplc="FFFFFFFF">
      <w:start w:val="1"/>
      <w:numFmt w:val="bullet"/>
      <w:lvlText w:val=""/>
      <w:lvlJc w:val="left"/>
      <w:pPr>
        <w:ind w:hanging="360"/>
      </w:pPr>
      <w:rPr>
        <w:rFonts w:ascii="Wingdings" w:hAnsi="Wingdings" w:hint="default"/>
        <w:strike w:val="0"/>
        <w:dstrike w:val="0"/>
      </w:rPr>
    </w:lvl>
  </w:abstractNum>
  <w:abstractNum w:abstractNumId="1" w15:restartNumberingAfterBreak="0">
    <w:nsid w:val="336027C9"/>
    <w:multiLevelType w:val="hybridMultilevel"/>
    <w:tmpl w:val="2584AA82"/>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C6A76D5"/>
    <w:multiLevelType w:val="hybridMultilevel"/>
    <w:tmpl w:val="359E4842"/>
    <w:lvl w:ilvl="0" w:tplc="FFFFFFFF">
      <w:numFmt w:val="bullet"/>
      <w:lvlText w:val="-"/>
      <w:lvlJc w:val="left"/>
      <w:pPr>
        <w:ind w:hanging="360"/>
      </w:pPr>
      <w:rPr>
        <w:rFonts w:ascii="Calibri" w:eastAsia="Calibri" w:hAnsi="Calibri" w:cs="Calibri" w:hint="cs"/>
        <w:strike w:val="0"/>
        <w:dstrike w:val="0"/>
        <w:rtl w:val="0"/>
      </w:rPr>
    </w:lvl>
    <w:lvl w:ilvl="1" w:tplc="FFFFFFFF">
      <w:start w:val="1"/>
      <w:numFmt w:val="bullet"/>
      <w:lvlText w:val="o"/>
      <w:lvlJc w:val="left"/>
      <w:pPr>
        <w:ind w:hanging="360"/>
      </w:pPr>
      <w:rPr>
        <w:rFonts w:ascii="Courier New" w:hAnsi="Courier New" w:cs="Courier New" w:hint="cs"/>
        <w:strike w:val="0"/>
        <w:dstrike w:val="0"/>
        <w:rtl w:val="0"/>
      </w:rPr>
    </w:lvl>
    <w:lvl w:ilvl="2" w:tplc="FFFFFFFF">
      <w:start w:val="1"/>
      <w:numFmt w:val="bullet"/>
      <w:lvlText w:val=""/>
      <w:lvlJc w:val="left"/>
      <w:pPr>
        <w:ind w:hanging="360"/>
      </w:pPr>
      <w:rPr>
        <w:rFonts w:ascii="Wingdings" w:hAnsi="Wingdings" w:hint="default"/>
        <w:strike w:val="0"/>
        <w:dstrike w:val="0"/>
      </w:rPr>
    </w:lvl>
    <w:lvl w:ilvl="3" w:tplc="FFFFFFFF">
      <w:start w:val="1"/>
      <w:numFmt w:val="bullet"/>
      <w:lvlText w:val=""/>
      <w:lvlJc w:val="left"/>
      <w:pPr>
        <w:ind w:hanging="360"/>
      </w:pPr>
      <w:rPr>
        <w:rFonts w:ascii="Symbol" w:hAnsi="Symbol" w:hint="default"/>
        <w:strike w:val="0"/>
        <w:dstrike w:val="0"/>
      </w:rPr>
    </w:lvl>
    <w:lvl w:ilvl="4" w:tplc="FFFFFFFF">
      <w:start w:val="1"/>
      <w:numFmt w:val="bullet"/>
      <w:lvlText w:val="o"/>
      <w:lvlJc w:val="left"/>
      <w:pPr>
        <w:ind w:hanging="360"/>
      </w:pPr>
      <w:rPr>
        <w:rFonts w:ascii="Courier New" w:hAnsi="Courier New" w:cs="Courier New" w:hint="cs"/>
        <w:strike w:val="0"/>
        <w:dstrike w:val="0"/>
        <w:rtl w:val="0"/>
      </w:rPr>
    </w:lvl>
    <w:lvl w:ilvl="5" w:tplc="FFFFFFFF">
      <w:start w:val="1"/>
      <w:numFmt w:val="bullet"/>
      <w:lvlText w:val=""/>
      <w:lvlJc w:val="left"/>
      <w:pPr>
        <w:ind w:hanging="360"/>
      </w:pPr>
      <w:rPr>
        <w:rFonts w:ascii="Wingdings" w:hAnsi="Wingdings" w:hint="default"/>
        <w:strike w:val="0"/>
        <w:dstrike w:val="0"/>
      </w:rPr>
    </w:lvl>
    <w:lvl w:ilvl="6" w:tplc="FFFFFFFF">
      <w:start w:val="1"/>
      <w:numFmt w:val="bullet"/>
      <w:lvlText w:val=""/>
      <w:lvlJc w:val="left"/>
      <w:pPr>
        <w:ind w:hanging="360"/>
      </w:pPr>
      <w:rPr>
        <w:rFonts w:ascii="Symbol" w:hAnsi="Symbol" w:hint="default"/>
        <w:strike w:val="0"/>
        <w:dstrike w:val="0"/>
      </w:rPr>
    </w:lvl>
    <w:lvl w:ilvl="7" w:tplc="FFFFFFFF">
      <w:start w:val="1"/>
      <w:numFmt w:val="bullet"/>
      <w:lvlText w:val="o"/>
      <w:lvlJc w:val="left"/>
      <w:pPr>
        <w:ind w:hanging="360"/>
      </w:pPr>
      <w:rPr>
        <w:rFonts w:ascii="Courier New" w:hAnsi="Courier New" w:cs="Courier New" w:hint="cs"/>
        <w:strike w:val="0"/>
        <w:dstrike w:val="0"/>
        <w:rtl w:val="0"/>
      </w:rPr>
    </w:lvl>
    <w:lvl w:ilvl="8" w:tplc="FFFFFFFF">
      <w:start w:val="1"/>
      <w:numFmt w:val="bullet"/>
      <w:lvlText w:val=""/>
      <w:lvlJc w:val="left"/>
      <w:pPr>
        <w:ind w:hanging="360"/>
      </w:pPr>
      <w:rPr>
        <w:rFonts w:ascii="Wingdings" w:hAnsi="Wingdings" w:hint="default"/>
        <w:strike w:val="0"/>
        <w:dstrike w:val="0"/>
      </w:rPr>
    </w:lvl>
  </w:abstractNum>
  <w:abstractNum w:abstractNumId="3" w15:restartNumberingAfterBreak="0">
    <w:nsid w:val="72E16C27"/>
    <w:multiLevelType w:val="hybridMultilevel"/>
    <w:tmpl w:val="AE4C1C48"/>
    <w:lvl w:ilvl="0" w:tplc="FFFFFFFF">
      <w:start w:val="1"/>
      <w:numFmt w:val="bullet"/>
      <w:lvlText w:val=""/>
      <w:lvlJc w:val="left"/>
      <w:pPr>
        <w:ind w:hanging="360"/>
      </w:pPr>
      <w:rPr>
        <w:rFonts w:ascii="Symbol" w:hAnsi="Symbol" w:hint="default"/>
        <w:strike w:val="0"/>
        <w:dstrike w:val="0"/>
      </w:rPr>
    </w:lvl>
    <w:lvl w:ilvl="1" w:tplc="FFFFFFFF">
      <w:start w:val="1"/>
      <w:numFmt w:val="bullet"/>
      <w:lvlText w:val="o"/>
      <w:lvlJc w:val="left"/>
      <w:pPr>
        <w:ind w:hanging="360"/>
      </w:pPr>
      <w:rPr>
        <w:rFonts w:ascii="Courier New" w:hAnsi="Courier New" w:cs="Courier New" w:hint="cs"/>
        <w:strike w:val="0"/>
        <w:dstrike w:val="0"/>
        <w:rtl w:val="0"/>
      </w:rPr>
    </w:lvl>
    <w:lvl w:ilvl="2" w:tplc="FFFFFFFF">
      <w:start w:val="1"/>
      <w:numFmt w:val="bullet"/>
      <w:lvlText w:val=""/>
      <w:lvlJc w:val="left"/>
      <w:pPr>
        <w:ind w:hanging="360"/>
      </w:pPr>
      <w:rPr>
        <w:rFonts w:ascii="Wingdings" w:hAnsi="Wingdings" w:hint="default"/>
        <w:strike w:val="0"/>
        <w:dstrike w:val="0"/>
      </w:rPr>
    </w:lvl>
    <w:lvl w:ilvl="3" w:tplc="FFFFFFFF">
      <w:start w:val="1"/>
      <w:numFmt w:val="bullet"/>
      <w:lvlText w:val=""/>
      <w:lvlJc w:val="left"/>
      <w:pPr>
        <w:ind w:hanging="360"/>
      </w:pPr>
      <w:rPr>
        <w:rFonts w:ascii="Symbol" w:hAnsi="Symbol" w:hint="default"/>
        <w:strike w:val="0"/>
        <w:dstrike w:val="0"/>
      </w:rPr>
    </w:lvl>
    <w:lvl w:ilvl="4" w:tplc="FFFFFFFF">
      <w:start w:val="1"/>
      <w:numFmt w:val="bullet"/>
      <w:lvlText w:val="o"/>
      <w:lvlJc w:val="left"/>
      <w:pPr>
        <w:ind w:hanging="360"/>
      </w:pPr>
      <w:rPr>
        <w:rFonts w:ascii="Courier New" w:hAnsi="Courier New" w:cs="Courier New" w:hint="cs"/>
        <w:strike w:val="0"/>
        <w:dstrike w:val="0"/>
        <w:rtl w:val="0"/>
      </w:rPr>
    </w:lvl>
    <w:lvl w:ilvl="5" w:tplc="FFFFFFFF">
      <w:start w:val="1"/>
      <w:numFmt w:val="bullet"/>
      <w:lvlText w:val=""/>
      <w:lvlJc w:val="left"/>
      <w:pPr>
        <w:ind w:hanging="360"/>
      </w:pPr>
      <w:rPr>
        <w:rFonts w:ascii="Wingdings" w:hAnsi="Wingdings" w:hint="default"/>
        <w:strike w:val="0"/>
        <w:dstrike w:val="0"/>
      </w:rPr>
    </w:lvl>
    <w:lvl w:ilvl="6" w:tplc="FFFFFFFF">
      <w:start w:val="1"/>
      <w:numFmt w:val="bullet"/>
      <w:lvlText w:val=""/>
      <w:lvlJc w:val="left"/>
      <w:pPr>
        <w:ind w:hanging="360"/>
      </w:pPr>
      <w:rPr>
        <w:rFonts w:ascii="Symbol" w:hAnsi="Symbol" w:hint="default"/>
        <w:strike w:val="0"/>
        <w:dstrike w:val="0"/>
      </w:rPr>
    </w:lvl>
    <w:lvl w:ilvl="7" w:tplc="FFFFFFFF">
      <w:start w:val="1"/>
      <w:numFmt w:val="bullet"/>
      <w:lvlText w:val="o"/>
      <w:lvlJc w:val="left"/>
      <w:pPr>
        <w:ind w:hanging="360"/>
      </w:pPr>
      <w:rPr>
        <w:rFonts w:ascii="Courier New" w:hAnsi="Courier New" w:cs="Courier New" w:hint="cs"/>
        <w:strike w:val="0"/>
        <w:dstrike w:val="0"/>
        <w:rtl w:val="0"/>
      </w:rPr>
    </w:lvl>
    <w:lvl w:ilvl="8" w:tplc="FFFFFFFF">
      <w:start w:val="1"/>
      <w:numFmt w:val="bullet"/>
      <w:lvlText w:val=""/>
      <w:lvlJc w:val="left"/>
      <w:pPr>
        <w:ind w:hanging="360"/>
      </w:pPr>
      <w:rPr>
        <w:rFonts w:ascii="Wingdings" w:hAnsi="Wingdings" w:hint="default"/>
        <w:strike w:val="0"/>
        <w:dstrike w:val="0"/>
      </w:rPr>
    </w:lvl>
  </w:abstractNum>
  <w:abstractNum w:abstractNumId="4" w15:restartNumberingAfterBreak="0">
    <w:nsid w:val="75016E48"/>
    <w:multiLevelType w:val="hybridMultilevel"/>
    <w:tmpl w:val="3B8833BE"/>
    <w:lvl w:ilvl="0" w:tplc="FFFFFFFF">
      <w:numFmt w:val="bullet"/>
      <w:lvlText w:val="-"/>
      <w:lvlJc w:val="left"/>
      <w:pPr>
        <w:ind w:hanging="360"/>
      </w:pPr>
      <w:rPr>
        <w:rFonts w:ascii="Calibri" w:eastAsia="Calibri" w:hAnsi="Calibri" w:hint="eastAsia"/>
        <w:strike w:val="0"/>
        <w:dstrike w:val="0"/>
      </w:rPr>
    </w:lvl>
    <w:lvl w:ilvl="1" w:tplc="FFFFFFFF">
      <w:start w:val="1"/>
      <w:numFmt w:val="bullet"/>
      <w:lvlText w:val="o"/>
      <w:lvlJc w:val="left"/>
      <w:pPr>
        <w:ind w:hanging="360"/>
      </w:pPr>
      <w:rPr>
        <w:rFonts w:ascii="Courier New" w:hAnsi="Courier New" w:cs="Courier New" w:hint="cs"/>
        <w:strike w:val="0"/>
        <w:dstrike w:val="0"/>
        <w:rtl w:val="0"/>
      </w:rPr>
    </w:lvl>
    <w:lvl w:ilvl="2" w:tplc="FFFFFFFF">
      <w:start w:val="1"/>
      <w:numFmt w:val="bullet"/>
      <w:lvlText w:val=""/>
      <w:lvlJc w:val="left"/>
      <w:pPr>
        <w:ind w:hanging="360"/>
      </w:pPr>
      <w:rPr>
        <w:rFonts w:ascii="Wingdings" w:hAnsi="Wingdings" w:hint="default"/>
        <w:strike w:val="0"/>
        <w:dstrike w:val="0"/>
      </w:rPr>
    </w:lvl>
    <w:lvl w:ilvl="3" w:tplc="FFFFFFFF">
      <w:start w:val="1"/>
      <w:numFmt w:val="bullet"/>
      <w:lvlText w:val=""/>
      <w:lvlJc w:val="left"/>
      <w:pPr>
        <w:ind w:hanging="360"/>
      </w:pPr>
      <w:rPr>
        <w:rFonts w:ascii="Symbol" w:hAnsi="Symbol" w:hint="default"/>
        <w:strike w:val="0"/>
        <w:dstrike w:val="0"/>
      </w:rPr>
    </w:lvl>
    <w:lvl w:ilvl="4" w:tplc="FFFFFFFF">
      <w:start w:val="1"/>
      <w:numFmt w:val="bullet"/>
      <w:lvlText w:val="o"/>
      <w:lvlJc w:val="left"/>
      <w:pPr>
        <w:ind w:hanging="360"/>
      </w:pPr>
      <w:rPr>
        <w:rFonts w:ascii="Courier New" w:hAnsi="Courier New" w:cs="Courier New" w:hint="cs"/>
        <w:strike w:val="0"/>
        <w:dstrike w:val="0"/>
        <w:rtl w:val="0"/>
      </w:rPr>
    </w:lvl>
    <w:lvl w:ilvl="5" w:tplc="FFFFFFFF">
      <w:start w:val="1"/>
      <w:numFmt w:val="bullet"/>
      <w:lvlText w:val=""/>
      <w:lvlJc w:val="left"/>
      <w:pPr>
        <w:ind w:hanging="360"/>
      </w:pPr>
      <w:rPr>
        <w:rFonts w:ascii="Wingdings" w:hAnsi="Wingdings" w:hint="default"/>
        <w:strike w:val="0"/>
        <w:dstrike w:val="0"/>
      </w:rPr>
    </w:lvl>
    <w:lvl w:ilvl="6" w:tplc="FFFFFFFF">
      <w:start w:val="1"/>
      <w:numFmt w:val="bullet"/>
      <w:lvlText w:val=""/>
      <w:lvlJc w:val="left"/>
      <w:pPr>
        <w:ind w:hanging="360"/>
      </w:pPr>
      <w:rPr>
        <w:rFonts w:ascii="Symbol" w:hAnsi="Symbol" w:hint="default"/>
        <w:strike w:val="0"/>
        <w:dstrike w:val="0"/>
      </w:rPr>
    </w:lvl>
    <w:lvl w:ilvl="7" w:tplc="FFFFFFFF">
      <w:start w:val="1"/>
      <w:numFmt w:val="bullet"/>
      <w:lvlText w:val="o"/>
      <w:lvlJc w:val="left"/>
      <w:pPr>
        <w:ind w:hanging="360"/>
      </w:pPr>
      <w:rPr>
        <w:rFonts w:ascii="Courier New" w:hAnsi="Courier New" w:cs="Courier New" w:hint="cs"/>
        <w:strike w:val="0"/>
        <w:dstrike w:val="0"/>
        <w:rtl w:val="0"/>
      </w:rPr>
    </w:lvl>
    <w:lvl w:ilvl="8" w:tplc="FFFFFFFF">
      <w:start w:val="1"/>
      <w:numFmt w:val="bullet"/>
      <w:lvlText w:val=""/>
      <w:lvlJc w:val="left"/>
      <w:pPr>
        <w:ind w:hanging="360"/>
      </w:pPr>
      <w:rPr>
        <w:rFonts w:ascii="Wingdings" w:hAnsi="Wingdings" w:hint="default"/>
        <w:strike w:val="0"/>
        <w:dstrike w:val="0"/>
      </w:rPr>
    </w:lvl>
  </w:abstractNum>
  <w:abstractNum w:abstractNumId="5" w15:restartNumberingAfterBreak="0">
    <w:nsid w:val="769F7B32"/>
    <w:multiLevelType w:val="hybridMultilevel"/>
    <w:tmpl w:val="48844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DC304DB"/>
    <w:multiLevelType w:val="hybridMultilevel"/>
    <w:tmpl w:val="DC484204"/>
    <w:lvl w:ilvl="0" w:tplc="FFFFFFFF">
      <w:start w:val="1"/>
      <w:numFmt w:val="bullet"/>
      <w:lvlText w:val=""/>
      <w:lvlJc w:val="left"/>
      <w:pPr>
        <w:ind w:hanging="360"/>
      </w:pPr>
      <w:rPr>
        <w:rFonts w:ascii="Symbol" w:hAnsi="Symbol" w:hint="default"/>
        <w:strike w:val="0"/>
        <w:dstrike w:val="0"/>
      </w:rPr>
    </w:lvl>
    <w:lvl w:ilvl="1" w:tplc="FFFFFFFF">
      <w:start w:val="1"/>
      <w:numFmt w:val="bullet"/>
      <w:lvlText w:val="o"/>
      <w:lvlJc w:val="left"/>
      <w:pPr>
        <w:ind w:hanging="360"/>
      </w:pPr>
      <w:rPr>
        <w:rFonts w:ascii="Courier New" w:hAnsi="Courier New" w:cs="Courier New" w:hint="cs"/>
        <w:strike w:val="0"/>
        <w:dstrike w:val="0"/>
        <w:rtl w:val="0"/>
      </w:rPr>
    </w:lvl>
    <w:lvl w:ilvl="2" w:tplc="FFFFFFFF">
      <w:start w:val="1"/>
      <w:numFmt w:val="bullet"/>
      <w:lvlText w:val=""/>
      <w:lvlJc w:val="left"/>
      <w:pPr>
        <w:ind w:hanging="360"/>
      </w:pPr>
      <w:rPr>
        <w:rFonts w:ascii="Wingdings" w:hAnsi="Wingdings" w:hint="default"/>
        <w:strike w:val="0"/>
        <w:dstrike w:val="0"/>
      </w:rPr>
    </w:lvl>
    <w:lvl w:ilvl="3" w:tplc="FFFFFFFF">
      <w:start w:val="1"/>
      <w:numFmt w:val="bullet"/>
      <w:lvlText w:val=""/>
      <w:lvlJc w:val="left"/>
      <w:pPr>
        <w:ind w:hanging="360"/>
      </w:pPr>
      <w:rPr>
        <w:rFonts w:ascii="Symbol" w:hAnsi="Symbol" w:hint="default"/>
        <w:strike w:val="0"/>
        <w:dstrike w:val="0"/>
      </w:rPr>
    </w:lvl>
    <w:lvl w:ilvl="4" w:tplc="FFFFFFFF">
      <w:start w:val="1"/>
      <w:numFmt w:val="bullet"/>
      <w:lvlText w:val="o"/>
      <w:lvlJc w:val="left"/>
      <w:pPr>
        <w:ind w:hanging="360"/>
      </w:pPr>
      <w:rPr>
        <w:rFonts w:ascii="Courier New" w:hAnsi="Courier New" w:cs="Courier New" w:hint="cs"/>
        <w:strike w:val="0"/>
        <w:dstrike w:val="0"/>
        <w:rtl w:val="0"/>
      </w:rPr>
    </w:lvl>
    <w:lvl w:ilvl="5" w:tplc="FFFFFFFF">
      <w:start w:val="1"/>
      <w:numFmt w:val="bullet"/>
      <w:lvlText w:val=""/>
      <w:lvlJc w:val="left"/>
      <w:pPr>
        <w:ind w:hanging="360"/>
      </w:pPr>
      <w:rPr>
        <w:rFonts w:ascii="Wingdings" w:hAnsi="Wingdings" w:hint="default"/>
        <w:strike w:val="0"/>
        <w:dstrike w:val="0"/>
      </w:rPr>
    </w:lvl>
    <w:lvl w:ilvl="6" w:tplc="FFFFFFFF">
      <w:start w:val="1"/>
      <w:numFmt w:val="bullet"/>
      <w:lvlText w:val=""/>
      <w:lvlJc w:val="left"/>
      <w:pPr>
        <w:ind w:hanging="360"/>
      </w:pPr>
      <w:rPr>
        <w:rFonts w:ascii="Symbol" w:hAnsi="Symbol" w:hint="default"/>
        <w:strike w:val="0"/>
        <w:dstrike w:val="0"/>
      </w:rPr>
    </w:lvl>
    <w:lvl w:ilvl="7" w:tplc="FFFFFFFF">
      <w:start w:val="1"/>
      <w:numFmt w:val="bullet"/>
      <w:lvlText w:val="o"/>
      <w:lvlJc w:val="left"/>
      <w:pPr>
        <w:ind w:hanging="360"/>
      </w:pPr>
      <w:rPr>
        <w:rFonts w:ascii="Courier New" w:hAnsi="Courier New" w:cs="Courier New" w:hint="cs"/>
        <w:strike w:val="0"/>
        <w:dstrike w:val="0"/>
        <w:rtl w:val="0"/>
      </w:rPr>
    </w:lvl>
    <w:lvl w:ilvl="8" w:tplc="FFFFFFFF">
      <w:start w:val="1"/>
      <w:numFmt w:val="bullet"/>
      <w:lvlText w:val=""/>
      <w:lvlJc w:val="left"/>
      <w:pPr>
        <w:ind w:hanging="360"/>
      </w:pPr>
      <w:rPr>
        <w:rFonts w:ascii="Wingdings" w:hAnsi="Wingdings" w:hint="default"/>
        <w:strike w:val="0"/>
        <w:dstrike w:val="0"/>
      </w:rPr>
    </w:lvl>
  </w:abstractNum>
  <w:num w:numId="1">
    <w:abstractNumId w:val="1"/>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37E"/>
    <w:rsid w:val="00007A1B"/>
    <w:rsid w:val="000108D7"/>
    <w:rsid w:val="0001137E"/>
    <w:rsid w:val="00017E24"/>
    <w:rsid w:val="0003566D"/>
    <w:rsid w:val="000656FA"/>
    <w:rsid w:val="00071CA5"/>
    <w:rsid w:val="00092C91"/>
    <w:rsid w:val="00093BA3"/>
    <w:rsid w:val="0009746E"/>
    <w:rsid w:val="000B6701"/>
    <w:rsid w:val="000E35D7"/>
    <w:rsid w:val="000F330B"/>
    <w:rsid w:val="00112538"/>
    <w:rsid w:val="00134DA6"/>
    <w:rsid w:val="00142FDB"/>
    <w:rsid w:val="00144DCD"/>
    <w:rsid w:val="0016191C"/>
    <w:rsid w:val="001634F9"/>
    <w:rsid w:val="00180730"/>
    <w:rsid w:val="001B1C6B"/>
    <w:rsid w:val="001C39BC"/>
    <w:rsid w:val="001D161A"/>
    <w:rsid w:val="001D1B7E"/>
    <w:rsid w:val="001F6082"/>
    <w:rsid w:val="00232F3F"/>
    <w:rsid w:val="00242474"/>
    <w:rsid w:val="00284730"/>
    <w:rsid w:val="002863DF"/>
    <w:rsid w:val="002A5BF0"/>
    <w:rsid w:val="002B6879"/>
    <w:rsid w:val="002C31DC"/>
    <w:rsid w:val="002D1AA1"/>
    <w:rsid w:val="002D7871"/>
    <w:rsid w:val="002E42BA"/>
    <w:rsid w:val="002F3C0F"/>
    <w:rsid w:val="00302C9A"/>
    <w:rsid w:val="003050F7"/>
    <w:rsid w:val="00313B49"/>
    <w:rsid w:val="00331A9B"/>
    <w:rsid w:val="003743C3"/>
    <w:rsid w:val="003858B8"/>
    <w:rsid w:val="00391DD5"/>
    <w:rsid w:val="003A433C"/>
    <w:rsid w:val="003C1C99"/>
    <w:rsid w:val="003F78EE"/>
    <w:rsid w:val="00402784"/>
    <w:rsid w:val="004058C7"/>
    <w:rsid w:val="00406EB6"/>
    <w:rsid w:val="00423487"/>
    <w:rsid w:val="004554A0"/>
    <w:rsid w:val="00460306"/>
    <w:rsid w:val="004723D1"/>
    <w:rsid w:val="00476792"/>
    <w:rsid w:val="00493195"/>
    <w:rsid w:val="004F684B"/>
    <w:rsid w:val="0050399F"/>
    <w:rsid w:val="0058080C"/>
    <w:rsid w:val="00584565"/>
    <w:rsid w:val="0059265B"/>
    <w:rsid w:val="005C11B9"/>
    <w:rsid w:val="005E13E7"/>
    <w:rsid w:val="005F23F0"/>
    <w:rsid w:val="005F70F9"/>
    <w:rsid w:val="00611245"/>
    <w:rsid w:val="00653873"/>
    <w:rsid w:val="006543FB"/>
    <w:rsid w:val="00657165"/>
    <w:rsid w:val="006729FD"/>
    <w:rsid w:val="00685235"/>
    <w:rsid w:val="006C6D68"/>
    <w:rsid w:val="006D00FF"/>
    <w:rsid w:val="006F5DE8"/>
    <w:rsid w:val="007012EC"/>
    <w:rsid w:val="00706888"/>
    <w:rsid w:val="00706FFE"/>
    <w:rsid w:val="0071128C"/>
    <w:rsid w:val="007151D0"/>
    <w:rsid w:val="0075546E"/>
    <w:rsid w:val="007B4350"/>
    <w:rsid w:val="007E05DF"/>
    <w:rsid w:val="007E417B"/>
    <w:rsid w:val="007F028C"/>
    <w:rsid w:val="007F4B85"/>
    <w:rsid w:val="007F760A"/>
    <w:rsid w:val="0080443F"/>
    <w:rsid w:val="008069A1"/>
    <w:rsid w:val="00815F6A"/>
    <w:rsid w:val="008308F2"/>
    <w:rsid w:val="008518F4"/>
    <w:rsid w:val="00860615"/>
    <w:rsid w:val="00875D69"/>
    <w:rsid w:val="00885201"/>
    <w:rsid w:val="008859D3"/>
    <w:rsid w:val="00893E71"/>
    <w:rsid w:val="008B2213"/>
    <w:rsid w:val="008D0692"/>
    <w:rsid w:val="008E0323"/>
    <w:rsid w:val="008E7D25"/>
    <w:rsid w:val="00907DC1"/>
    <w:rsid w:val="009133CA"/>
    <w:rsid w:val="0091537B"/>
    <w:rsid w:val="00916CDF"/>
    <w:rsid w:val="00946A70"/>
    <w:rsid w:val="0095161A"/>
    <w:rsid w:val="00980D67"/>
    <w:rsid w:val="00985AC4"/>
    <w:rsid w:val="00985B9D"/>
    <w:rsid w:val="009A07D9"/>
    <w:rsid w:val="009D23D1"/>
    <w:rsid w:val="00A02708"/>
    <w:rsid w:val="00A726CE"/>
    <w:rsid w:val="00A778EE"/>
    <w:rsid w:val="00A802D8"/>
    <w:rsid w:val="00A92A0E"/>
    <w:rsid w:val="00A9509B"/>
    <w:rsid w:val="00AB15B8"/>
    <w:rsid w:val="00AF3EAE"/>
    <w:rsid w:val="00B41FD0"/>
    <w:rsid w:val="00B67E40"/>
    <w:rsid w:val="00B747DF"/>
    <w:rsid w:val="00B95515"/>
    <w:rsid w:val="00B96B97"/>
    <w:rsid w:val="00BA49F5"/>
    <w:rsid w:val="00BA7DD2"/>
    <w:rsid w:val="00BC225A"/>
    <w:rsid w:val="00BC60A3"/>
    <w:rsid w:val="00BE1471"/>
    <w:rsid w:val="00BF1F36"/>
    <w:rsid w:val="00C058EE"/>
    <w:rsid w:val="00C24B43"/>
    <w:rsid w:val="00C351FA"/>
    <w:rsid w:val="00C52D87"/>
    <w:rsid w:val="00C657EE"/>
    <w:rsid w:val="00C74DBE"/>
    <w:rsid w:val="00CB19CC"/>
    <w:rsid w:val="00CC6AC5"/>
    <w:rsid w:val="00D23755"/>
    <w:rsid w:val="00D64A4E"/>
    <w:rsid w:val="00D657F3"/>
    <w:rsid w:val="00D70546"/>
    <w:rsid w:val="00D84C96"/>
    <w:rsid w:val="00D91731"/>
    <w:rsid w:val="00DA453F"/>
    <w:rsid w:val="00DB5A5A"/>
    <w:rsid w:val="00DC72D9"/>
    <w:rsid w:val="00DD350F"/>
    <w:rsid w:val="00E02383"/>
    <w:rsid w:val="00E06E50"/>
    <w:rsid w:val="00E15D7A"/>
    <w:rsid w:val="00E404DE"/>
    <w:rsid w:val="00E42BD1"/>
    <w:rsid w:val="00E64BBA"/>
    <w:rsid w:val="00E67063"/>
    <w:rsid w:val="00E71A5E"/>
    <w:rsid w:val="00E76C88"/>
    <w:rsid w:val="00E831A0"/>
    <w:rsid w:val="00E87427"/>
    <w:rsid w:val="00E94534"/>
    <w:rsid w:val="00EA02F1"/>
    <w:rsid w:val="00EA553C"/>
    <w:rsid w:val="00EB03FC"/>
    <w:rsid w:val="00EB65E1"/>
    <w:rsid w:val="00EC298D"/>
    <w:rsid w:val="00EC569A"/>
    <w:rsid w:val="00ED0A67"/>
    <w:rsid w:val="00EF0E32"/>
    <w:rsid w:val="00F157A3"/>
    <w:rsid w:val="00F16FF2"/>
    <w:rsid w:val="00F200F2"/>
    <w:rsid w:val="00F20699"/>
    <w:rsid w:val="00F2576F"/>
    <w:rsid w:val="00F316BA"/>
    <w:rsid w:val="00F4139B"/>
    <w:rsid w:val="00F526EE"/>
    <w:rsid w:val="00F549D1"/>
    <w:rsid w:val="00F622EC"/>
    <w:rsid w:val="00F659E2"/>
    <w:rsid w:val="00F6607C"/>
    <w:rsid w:val="00F802C9"/>
    <w:rsid w:val="00F835EB"/>
    <w:rsid w:val="00F85019"/>
    <w:rsid w:val="00F86B5C"/>
    <w:rsid w:val="00F91302"/>
    <w:rsid w:val="00FA1045"/>
    <w:rsid w:val="00FB2853"/>
    <w:rsid w:val="00FB2927"/>
    <w:rsid w:val="00FB6A05"/>
    <w:rsid w:val="00FD5433"/>
    <w:rsid w:val="00FE1441"/>
    <w:rsid w:val="00FE2274"/>
    <w:rsid w:val="00FF1A4C"/>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3B1DC1"/>
  <w15:chartTrackingRefBased/>
  <w15:docId w15:val="{6E6F3157-9120-43B2-A0A8-973C1328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w:hAnsi="Arial" w:cs="Calibri"/>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djustRightInd w:val="0"/>
    </w:pPr>
    <w:rPr>
      <w:sz w:val="24"/>
      <w:lang w:eastAsia="en-US"/>
    </w:rPr>
  </w:style>
  <w:style w:type="paragraph" w:styleId="Heading1">
    <w:name w:val="heading 1"/>
    <w:basedOn w:val="Normal"/>
    <w:next w:val="Normal"/>
    <w:link w:val="Heading1Char"/>
    <w:uiPriority w:val="9"/>
    <w:qFormat/>
    <w:pPr>
      <w:keepNext/>
      <w:keepLines/>
      <w:spacing w:before="240" w:line="0" w:lineRule="atLeast"/>
      <w:outlineLvl w:val="0"/>
    </w:pPr>
    <w:rPr>
      <w:rFonts w:ascii="Calibri Light" w:hAnsi="Calibri Light"/>
      <w:color w:val="2F5496"/>
      <w:sz w:val="32"/>
    </w:rPr>
  </w:style>
  <w:style w:type="paragraph" w:styleId="Heading2">
    <w:name w:val="heading 2"/>
    <w:basedOn w:val="Normal"/>
    <w:next w:val="Normal"/>
    <w:link w:val="Heading2Char"/>
    <w:uiPriority w:val="9"/>
    <w:semiHidden/>
    <w:unhideWhenUsed/>
    <w:qFormat/>
    <w:rsid w:val="00EB65E1"/>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imes New Roman" w:hAnsi="Times New Roman"/>
      <w:sz w:val="18"/>
    </w:rPr>
  </w:style>
  <w:style w:type="character" w:customStyle="1" w:styleId="BalloonTextChar">
    <w:name w:val="Balloon Text Char"/>
    <w:link w:val="BalloonText"/>
    <w:uiPriority w:val="99"/>
    <w:semiHidden/>
    <w:rPr>
      <w:sz w:val="18"/>
    </w:rPr>
  </w:style>
  <w:style w:type="character" w:styleId="Hyperlink">
    <w:name w:val="Hyperlink"/>
    <w:rPr>
      <w:color w:val="0000FF"/>
      <w:u w:val="single"/>
    </w:rPr>
  </w:style>
  <w:style w:type="paragraph" w:styleId="Revision">
    <w:name w:val="Revision"/>
    <w:hidden/>
    <w:uiPriority w:val="99"/>
    <w:semiHidden/>
    <w:pPr>
      <w:adjustRightInd w:val="0"/>
    </w:pPr>
    <w:rPr>
      <w:sz w:val="24"/>
      <w:lang w:eastAsia="en-US"/>
    </w:rPr>
  </w:style>
  <w:style w:type="character" w:styleId="CommentReference">
    <w:name w:val="annotation reference"/>
    <w:uiPriority w:val="99"/>
    <w:semiHidden/>
    <w:rPr>
      <w:sz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tyle>
  <w:style w:type="paragraph" w:styleId="CommentSubject">
    <w:name w:val="annotation subject"/>
    <w:basedOn w:val="CommentText"/>
    <w:next w:val="CommentText"/>
    <w:link w:val="CommentSubjectChar"/>
    <w:uiPriority w:val="99"/>
    <w:semiHidden/>
    <w:rPr>
      <w:b/>
      <w:sz w:val="20"/>
    </w:rPr>
  </w:style>
  <w:style w:type="character" w:customStyle="1" w:styleId="CommentSubjectChar">
    <w:name w:val="Comment Subject Char"/>
    <w:link w:val="CommentSubject"/>
    <w:uiPriority w:val="99"/>
    <w:semiHidden/>
    <w:rPr>
      <w:b/>
      <w:sz w:val="20"/>
    </w:rPr>
  </w:style>
  <w:style w:type="character" w:styleId="Emphasis">
    <w:name w:val="Emphasis"/>
    <w:uiPriority w:val="20"/>
    <w:qFormat/>
    <w:rPr>
      <w:i/>
    </w:rPr>
  </w:style>
  <w:style w:type="character" w:customStyle="1" w:styleId="Mentionnonrsolue1">
    <w:name w:val="Mention non résolue1"/>
    <w:uiPriority w:val="99"/>
    <w:semiHidden/>
    <w:rPr>
      <w:color w:val="808080"/>
    </w:rPr>
  </w:style>
  <w:style w:type="character" w:styleId="FollowedHyperlink">
    <w:name w:val="FollowedHyperlink"/>
    <w:uiPriority w:val="99"/>
    <w:semiHidden/>
    <w:rPr>
      <w:color w:val="954F72"/>
      <w:u w:val="single"/>
    </w:rPr>
  </w:style>
  <w:style w:type="paragraph" w:styleId="ListParagraph">
    <w:name w:val="List Paragraph"/>
    <w:basedOn w:val="Normal"/>
    <w:uiPriority w:val="34"/>
    <w:qFormat/>
    <w:pPr>
      <w:ind w:left="720"/>
    </w:pPr>
  </w:style>
  <w:style w:type="character" w:customStyle="1" w:styleId="Heading1Char">
    <w:name w:val="Heading 1 Char"/>
    <w:link w:val="Heading1"/>
    <w:uiPriority w:val="9"/>
    <w:rPr>
      <w:color w:val="2F5496"/>
      <w:sz w:val="32"/>
    </w:rPr>
  </w:style>
  <w:style w:type="character" w:styleId="UnresolvedMention">
    <w:name w:val="Unresolved Mention"/>
    <w:uiPriority w:val="99"/>
    <w:semiHidden/>
    <w:rPr>
      <w:color w:val="808080"/>
    </w:rPr>
  </w:style>
  <w:style w:type="character" w:customStyle="1" w:styleId="Paragraph1">
    <w:name w:val="Paragraph 1"/>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rPr>
      <w:sz w:val="20"/>
    </w:rPr>
  </w:style>
  <w:style w:type="character" w:styleId="FootnoteReference">
    <w:name w:val="footnote reference"/>
    <w:uiPriority w:val="99"/>
    <w:semiHidden/>
    <w:rPr>
      <w:vertAlign w:val="superscript"/>
    </w:rPr>
  </w:style>
  <w:style w:type="paragraph" w:customStyle="1" w:styleId="Default">
    <w:name w:val="Default"/>
    <w:rsid w:val="00E42BD1"/>
    <w:pPr>
      <w:widowControl w:val="0"/>
      <w:autoSpaceDE w:val="0"/>
      <w:autoSpaceDN w:val="0"/>
      <w:adjustRightInd w:val="0"/>
    </w:pPr>
    <w:rPr>
      <w:rFonts w:ascii="Memphis" w:eastAsia="Times New Roman" w:hAnsi="Memphis" w:cs="Memphis"/>
      <w:color w:val="000000"/>
      <w:sz w:val="24"/>
      <w:szCs w:val="24"/>
      <w:lang w:eastAsia="fr-FR"/>
    </w:rPr>
  </w:style>
  <w:style w:type="paragraph" w:customStyle="1" w:styleId="Pa83">
    <w:name w:val="Pa8+3"/>
    <w:basedOn w:val="Default"/>
    <w:next w:val="Default"/>
    <w:rsid w:val="00E42BD1"/>
    <w:pPr>
      <w:spacing w:line="181" w:lineRule="atLeast"/>
    </w:pPr>
    <w:rPr>
      <w:rFonts w:cs="Times New Roman"/>
      <w:color w:val="auto"/>
    </w:rPr>
  </w:style>
  <w:style w:type="character" w:customStyle="1" w:styleId="Heading2Char">
    <w:name w:val="Heading 2 Char"/>
    <w:link w:val="Heading2"/>
    <w:uiPriority w:val="1"/>
    <w:semiHidden/>
    <w:rsid w:val="00EB65E1"/>
    <w:rPr>
      <w:rFonts w:ascii="Calibri Light" w:eastAsia="Times New Roman" w:hAnsi="Calibri Light" w:cs="Times New Roman"/>
      <w:b/>
      <w:bCs/>
      <w:i/>
      <w:iCs/>
      <w:sz w:val="28"/>
      <w:szCs w:val="28"/>
      <w:lang w:val="fr-FR" w:eastAsia="en-US"/>
    </w:rPr>
  </w:style>
  <w:style w:type="paragraph" w:styleId="NormalWeb">
    <w:name w:val="Normal (Web)"/>
    <w:basedOn w:val="Normal"/>
    <w:uiPriority w:val="99"/>
    <w:semiHidden/>
    <w:unhideWhenUsed/>
    <w:rsid w:val="00611245"/>
    <w:pPr>
      <w:adjustRightInd/>
      <w:spacing w:before="100" w:beforeAutospacing="1" w:after="100" w:afterAutospacing="1"/>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6487">
      <w:bodyDiv w:val="1"/>
      <w:marLeft w:val="0"/>
      <w:marRight w:val="0"/>
      <w:marTop w:val="0"/>
      <w:marBottom w:val="0"/>
      <w:divBdr>
        <w:top w:val="none" w:sz="0" w:space="0" w:color="auto"/>
        <w:left w:val="none" w:sz="0" w:space="0" w:color="auto"/>
        <w:bottom w:val="none" w:sz="0" w:space="0" w:color="auto"/>
        <w:right w:val="none" w:sz="0" w:space="0" w:color="auto"/>
      </w:divBdr>
    </w:div>
    <w:div w:id="264189339">
      <w:bodyDiv w:val="1"/>
      <w:marLeft w:val="0"/>
      <w:marRight w:val="0"/>
      <w:marTop w:val="0"/>
      <w:marBottom w:val="0"/>
      <w:divBdr>
        <w:top w:val="none" w:sz="0" w:space="0" w:color="auto"/>
        <w:left w:val="none" w:sz="0" w:space="0" w:color="auto"/>
        <w:bottom w:val="none" w:sz="0" w:space="0" w:color="auto"/>
        <w:right w:val="none" w:sz="0" w:space="0" w:color="auto"/>
      </w:divBdr>
    </w:div>
    <w:div w:id="738945174">
      <w:bodyDiv w:val="1"/>
      <w:marLeft w:val="0"/>
      <w:marRight w:val="0"/>
      <w:marTop w:val="0"/>
      <w:marBottom w:val="0"/>
      <w:divBdr>
        <w:top w:val="none" w:sz="0" w:space="0" w:color="auto"/>
        <w:left w:val="none" w:sz="0" w:space="0" w:color="auto"/>
        <w:bottom w:val="none" w:sz="0" w:space="0" w:color="auto"/>
        <w:right w:val="none" w:sz="0" w:space="0" w:color="auto"/>
      </w:divBdr>
    </w:div>
    <w:div w:id="793600445">
      <w:bodyDiv w:val="1"/>
      <w:marLeft w:val="0"/>
      <w:marRight w:val="0"/>
      <w:marTop w:val="0"/>
      <w:marBottom w:val="0"/>
      <w:divBdr>
        <w:top w:val="none" w:sz="0" w:space="0" w:color="auto"/>
        <w:left w:val="none" w:sz="0" w:space="0" w:color="auto"/>
        <w:bottom w:val="none" w:sz="0" w:space="0" w:color="auto"/>
        <w:right w:val="none" w:sz="0" w:space="0" w:color="auto"/>
      </w:divBdr>
    </w:div>
    <w:div w:id="973759100">
      <w:bodyDiv w:val="1"/>
      <w:marLeft w:val="0"/>
      <w:marRight w:val="0"/>
      <w:marTop w:val="0"/>
      <w:marBottom w:val="0"/>
      <w:divBdr>
        <w:top w:val="none" w:sz="0" w:space="0" w:color="auto"/>
        <w:left w:val="none" w:sz="0" w:space="0" w:color="auto"/>
        <w:bottom w:val="none" w:sz="0" w:space="0" w:color="auto"/>
        <w:right w:val="none" w:sz="0" w:space="0" w:color="auto"/>
      </w:divBdr>
    </w:div>
    <w:div w:id="1235966725">
      <w:bodyDiv w:val="1"/>
      <w:marLeft w:val="0"/>
      <w:marRight w:val="0"/>
      <w:marTop w:val="0"/>
      <w:marBottom w:val="0"/>
      <w:divBdr>
        <w:top w:val="none" w:sz="0" w:space="0" w:color="auto"/>
        <w:left w:val="none" w:sz="0" w:space="0" w:color="auto"/>
        <w:bottom w:val="none" w:sz="0" w:space="0" w:color="auto"/>
        <w:right w:val="none" w:sz="0" w:space="0" w:color="auto"/>
      </w:divBdr>
    </w:div>
    <w:div w:id="1239095801">
      <w:bodyDiv w:val="1"/>
      <w:marLeft w:val="0"/>
      <w:marRight w:val="0"/>
      <w:marTop w:val="0"/>
      <w:marBottom w:val="0"/>
      <w:divBdr>
        <w:top w:val="none" w:sz="0" w:space="0" w:color="auto"/>
        <w:left w:val="none" w:sz="0" w:space="0" w:color="auto"/>
        <w:bottom w:val="none" w:sz="0" w:space="0" w:color="auto"/>
        <w:right w:val="none" w:sz="0" w:space="0" w:color="auto"/>
      </w:divBdr>
    </w:div>
    <w:div w:id="1289817226">
      <w:bodyDiv w:val="1"/>
      <w:marLeft w:val="0"/>
      <w:marRight w:val="0"/>
      <w:marTop w:val="0"/>
      <w:marBottom w:val="0"/>
      <w:divBdr>
        <w:top w:val="none" w:sz="0" w:space="0" w:color="auto"/>
        <w:left w:val="none" w:sz="0" w:space="0" w:color="auto"/>
        <w:bottom w:val="none" w:sz="0" w:space="0" w:color="auto"/>
        <w:right w:val="none" w:sz="0" w:space="0" w:color="auto"/>
      </w:divBdr>
    </w:div>
    <w:div w:id="210923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989E137CF04E49A2019F8FD602DCF4" ma:contentTypeVersion="12" ma:contentTypeDescription="Create a new document." ma:contentTypeScope="" ma:versionID="42f72e6142e1f510bb9728177944face">
  <xsd:schema xmlns:xsd="http://www.w3.org/2001/XMLSchema" xmlns:xs="http://www.w3.org/2001/XMLSchema" xmlns:p="http://schemas.microsoft.com/office/2006/metadata/properties" xmlns:ns2="1ce3f85d-a060-40c8-bdb0-072ff596e6f4" xmlns:ns3="e0577392-9fa2-409e-9783-eea91d760e5e" targetNamespace="http://schemas.microsoft.com/office/2006/metadata/properties" ma:root="true" ma:fieldsID="1862c2de078c1b78cef15bc50ca5a0bd" ns2:_="" ns3:_="">
    <xsd:import namespace="1ce3f85d-a060-40c8-bdb0-072ff596e6f4"/>
    <xsd:import namespace="e0577392-9fa2-409e-9783-eea91d760e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3f85d-a060-40c8-bdb0-072ff596e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577392-9fa2-409e-9783-eea91d760e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188BCB7-5638-4B84-9CC0-0A47FD6ADC88}">
  <ds:schemaRefs>
    <ds:schemaRef ds:uri="http://schemas.microsoft.com/sharepoint/v3/contenttype/forms"/>
  </ds:schemaRefs>
</ds:datastoreItem>
</file>

<file path=customXml/itemProps2.xml><?xml version="1.0" encoding="utf-8"?>
<ds:datastoreItem xmlns:ds="http://schemas.openxmlformats.org/officeDocument/2006/customXml" ds:itemID="{1FE42E89-119C-4FE9-858F-DD2E77521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4148F9-3E5D-4393-A4E4-787BB7C1AD0E}">
  <ds:schemaRefs>
    <ds:schemaRef ds:uri="http://schemas.openxmlformats.org/officeDocument/2006/bibliography"/>
  </ds:schemaRefs>
</ds:datastoreItem>
</file>

<file path=customXml/itemProps4.xml><?xml version="1.0" encoding="utf-8"?>
<ds:datastoreItem xmlns:ds="http://schemas.openxmlformats.org/officeDocument/2006/customXml" ds:itemID="{163866E8-E3D3-425E-B71B-46F158C26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3f85d-a060-40c8-bdb0-072ff596e6f4"/>
    <ds:schemaRef ds:uri="e0577392-9fa2-409e-9783-eea91d760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3DEECA-E14A-4730-9094-47DD5D6765A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4195</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Tresarrieu, Florence</dc:creator>
  <cp:keywords/>
  <cp:lastModifiedBy>Jessica Whyte</cp:lastModifiedBy>
  <cp:revision>5</cp:revision>
  <cp:lastPrinted>2019-10-21T17:57:00Z</cp:lastPrinted>
  <dcterms:created xsi:type="dcterms:W3CDTF">2022-06-20T14:11:00Z</dcterms:created>
  <dcterms:modified xsi:type="dcterms:W3CDTF">2022-06-20T15:19:00Z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0x0101000AB9D33A34BA1E4FA017C72C1E925FCF</vt:lpwstr>
  </property>
  <property fmtid="{D5CDD505-2E9C-101B-9397-08002B2CF9AE}" pid="3" name="display_urn:schemas-microsoft-com:office:office#Editor">
    <vt:lpwstr>svc-pr_sharegate</vt:lpwstr>
  </property>
  <property fmtid="{D5CDD505-2E9C-101B-9397-08002B2CF9AE}" pid="4" name="Order">
    <vt:lpwstr>100.000000000000</vt:lpwstr>
  </property>
  <property fmtid="{D5CDD505-2E9C-101B-9397-08002B2CF9AE}" pid="5" name="display_urn:schemas-microsoft-com:office:office#Author">
    <vt:lpwstr>svc-pr_sharegate</vt:lpwstr>
  </property>
</Properties>
</file>